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929" w:type="dxa"/>
        <w:jc w:val="center"/>
        <w:tblLook w:val="01E0" w:firstRow="1" w:lastRow="1" w:firstColumn="1" w:lastColumn="1" w:noHBand="0" w:noVBand="0"/>
      </w:tblPr>
      <w:tblGrid>
        <w:gridCol w:w="3852"/>
        <w:gridCol w:w="6077"/>
      </w:tblGrid>
      <w:tr w:rsidR="00C434E6" w:rsidRPr="007D62E8" w14:paraId="0EAA3ADA" w14:textId="77777777" w:rsidTr="008E6014">
        <w:trPr>
          <w:jc w:val="center"/>
        </w:trPr>
        <w:tc>
          <w:tcPr>
            <w:tcW w:w="3852" w:type="dxa"/>
          </w:tcPr>
          <w:p w14:paraId="67F139F4" w14:textId="77777777" w:rsidR="00E76C20" w:rsidRPr="007D62E8" w:rsidRDefault="00E76C20" w:rsidP="00E76C20">
            <w:pPr>
              <w:tabs>
                <w:tab w:val="left" w:pos="900"/>
              </w:tabs>
              <w:jc w:val="center"/>
              <w:rPr>
                <w:b/>
                <w:sz w:val="28"/>
                <w:szCs w:val="28"/>
              </w:rPr>
            </w:pPr>
            <w:r w:rsidRPr="007D62E8">
              <w:rPr>
                <w:b/>
                <w:sz w:val="28"/>
                <w:szCs w:val="28"/>
              </w:rPr>
              <w:t>UBND TỈNH TÂY NINH</w:t>
            </w:r>
          </w:p>
          <w:p w14:paraId="2C4935A9" w14:textId="77777777" w:rsidR="00E76C20" w:rsidRPr="007D62E8" w:rsidRDefault="00E76C20" w:rsidP="00E76C20">
            <w:pPr>
              <w:tabs>
                <w:tab w:val="left" w:pos="900"/>
              </w:tabs>
              <w:jc w:val="center"/>
              <w:rPr>
                <w:b/>
                <w:sz w:val="28"/>
                <w:szCs w:val="28"/>
              </w:rPr>
            </w:pPr>
            <w:r w:rsidRPr="007D62E8">
              <w:rPr>
                <w:b/>
                <w:sz w:val="28"/>
                <w:szCs w:val="28"/>
              </w:rPr>
              <w:t>SỞ KẾ HOẠCH VÀ ĐẦU TƯ</w:t>
            </w:r>
          </w:p>
          <w:p w14:paraId="0AC396D9" w14:textId="77777777" w:rsidR="00C434E6" w:rsidRPr="007D62E8" w:rsidRDefault="00C434E6" w:rsidP="00C434E6">
            <w:pPr>
              <w:jc w:val="center"/>
              <w:rPr>
                <w:b/>
                <w:bCs/>
                <w:sz w:val="28"/>
                <w:szCs w:val="28"/>
              </w:rPr>
            </w:pPr>
            <w:r w:rsidRPr="007D62E8">
              <w:rPr>
                <w:noProof/>
                <w:lang w:val="en-GB" w:eastAsia="en-GB"/>
              </w:rPr>
              <mc:AlternateContent>
                <mc:Choice Requires="wps">
                  <w:drawing>
                    <wp:anchor distT="4294967293" distB="4294967293" distL="114300" distR="114300" simplePos="0" relativeHeight="251660800" behindDoc="0" locked="0" layoutInCell="1" allowOverlap="1" wp14:anchorId="770D44DF" wp14:editId="2A16E2AB">
                      <wp:simplePos x="0" y="0"/>
                      <wp:positionH relativeFrom="margin">
                        <wp:align>center</wp:align>
                      </wp:positionH>
                      <wp:positionV relativeFrom="paragraph">
                        <wp:posOffset>23495</wp:posOffset>
                      </wp:positionV>
                      <wp:extent cx="954156" cy="0"/>
                      <wp:effectExtent l="0" t="0" r="0" b="0"/>
                      <wp:wrapNone/>
                      <wp:docPr id="4"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415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7831606C" id="Line 6" o:spid="_x0000_s1026" style="position:absolute;z-index:251660800;visibility:visible;mso-wrap-style:square;mso-width-percent:0;mso-height-percent:0;mso-wrap-distance-left:9pt;mso-wrap-distance-top:-8e-5mm;mso-wrap-distance-right:9pt;mso-wrap-distance-bottom:-8e-5mm;mso-position-horizontal:center;mso-position-horizontal-relative:margin;mso-position-vertical:absolute;mso-position-vertical-relative:text;mso-width-percent:0;mso-height-percent:0;mso-width-relative:page;mso-height-relative:page" from="0,1.85pt" to="75.15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vREvgEAAGgDAAAOAAAAZHJzL2Uyb0RvYy54bWysU02P2yAQvVfqf0DcGyfRJmqtOHvIdntJ&#10;20i7/QETwDYqMAhI7Pz7DuRjt+1ttT4ghpl5vPcGr+5Ha9hRhajRNXw2mXKmnECpXdfwX8+Pnz5z&#10;FhM4CQadavhJRX6//vhhNfhazbFHI1VgBOJiPfiG9yn5uqqi6JWFOEGvHCVbDBYShaGrZICB0K2p&#10;5tPpshowSB9QqBjp9OGc5OuC37ZKpJ9tG1VipuHELZU1lHWf12q9groL4HstLjTgDSwsaEeX3qAe&#10;IAE7BP0flNUiYMQ2TQTaCttWC1U0kJrZ9B81Tz14VbSQOdHfbIrvByt+HHeBadnwO84cWBrRVjvF&#10;ltmZwceaCjZuF7I2Mbonv0XxOzKHmx5cpwrD55OntlnuqP5qyUH0hL8fvqOkGjgkLDaNbbAZkgxg&#10;Y5nG6TYNNSYm6PDL4m62WHImrqkK6mufDzF9U2hZ3jTcEOWCC8dtTJkH1NeSfI3DR21MmbVxbMjY&#10;80VpiGi0zMlcFkO335jAjpBfS/mKKMq8Lgt4cLKA9Qrk18s+gTbnPV1u3MWLLP9s5B7laReuHtE4&#10;C8vL08vv5XVcul9+kPUfAAAA//8DAFBLAwQUAAYACAAAACEArMoKPtkAAAAEAQAADwAAAGRycy9k&#10;b3ducmV2LnhtbEyPzU7DMBCE70i8g7VIXCpq04gfhWwqBOTGhQLiuo2XJCJep7HbBp4etxc4jmY0&#10;802xnFyvdjyGzgvC5dyAYqm97aRBeHutLm5BhUhiqffCCN8cYFmenhSUW7+XF96tYqNSiYScENoY&#10;h1zrULfsKMz9wJK8Tz86ikmOjbYj7VO56/XCmGvtqJO00NLADy3XX6utQwjVO2+qn1k9Mx9Z43mx&#10;eXx+IsTzs+n+DlTkKf6F4YCf0KFMTGu/FRtUj5CORITsBtTBvDIZqPVR67LQ/+HLXwAAAP//AwBQ&#10;SwECLQAUAAYACAAAACEAtoM4kv4AAADhAQAAEwAAAAAAAAAAAAAAAAAAAAAAW0NvbnRlbnRfVHlw&#10;ZXNdLnhtbFBLAQItABQABgAIAAAAIQA4/SH/1gAAAJQBAAALAAAAAAAAAAAAAAAAAC8BAABfcmVs&#10;cy8ucmVsc1BLAQItABQABgAIAAAAIQDgMvREvgEAAGgDAAAOAAAAAAAAAAAAAAAAAC4CAABkcnMv&#10;ZTJvRG9jLnhtbFBLAQItABQABgAIAAAAIQCsygo+2QAAAAQBAAAPAAAAAAAAAAAAAAAAABgEAABk&#10;cnMvZG93bnJldi54bWxQSwUGAAAAAAQABADzAAAAHgUAAAAA&#10;">
                      <w10:wrap anchorx="margin"/>
                    </v:line>
                  </w:pict>
                </mc:Fallback>
              </mc:AlternateContent>
            </w:r>
          </w:p>
          <w:p w14:paraId="5CA6C462" w14:textId="60E9DF40" w:rsidR="00C434E6" w:rsidRPr="007D62E8" w:rsidRDefault="00C434E6" w:rsidP="00C434E6">
            <w:pPr>
              <w:jc w:val="center"/>
              <w:rPr>
                <w:sz w:val="28"/>
                <w:szCs w:val="28"/>
              </w:rPr>
            </w:pPr>
            <w:r w:rsidRPr="007D62E8">
              <w:rPr>
                <w:sz w:val="28"/>
                <w:szCs w:val="28"/>
              </w:rPr>
              <w:t>Số:            /BC-</w:t>
            </w:r>
            <w:r w:rsidR="00E76C20" w:rsidRPr="007D62E8">
              <w:rPr>
                <w:sz w:val="28"/>
                <w:szCs w:val="28"/>
              </w:rPr>
              <w:t>SKHĐT</w:t>
            </w:r>
          </w:p>
        </w:tc>
        <w:tc>
          <w:tcPr>
            <w:tcW w:w="6077" w:type="dxa"/>
          </w:tcPr>
          <w:p w14:paraId="5D3AD2C3" w14:textId="77777777" w:rsidR="00C434E6" w:rsidRPr="007D62E8" w:rsidRDefault="00C434E6" w:rsidP="00C434E6">
            <w:pPr>
              <w:jc w:val="center"/>
              <w:rPr>
                <w:b/>
                <w:bCs/>
                <w:sz w:val="28"/>
                <w:szCs w:val="28"/>
              </w:rPr>
            </w:pPr>
            <w:r w:rsidRPr="007D62E8">
              <w:rPr>
                <w:b/>
                <w:bCs/>
                <w:sz w:val="28"/>
                <w:szCs w:val="28"/>
              </w:rPr>
              <w:t>CỘNG HÒA XÃ HỘI CHỦ NGHĨA VIỆT NAM</w:t>
            </w:r>
          </w:p>
          <w:p w14:paraId="34B470E9" w14:textId="77777777" w:rsidR="00C434E6" w:rsidRPr="007D62E8" w:rsidRDefault="00C434E6" w:rsidP="00C434E6">
            <w:pPr>
              <w:jc w:val="center"/>
              <w:rPr>
                <w:b/>
                <w:bCs/>
                <w:sz w:val="28"/>
                <w:szCs w:val="28"/>
              </w:rPr>
            </w:pPr>
            <w:r w:rsidRPr="007D62E8">
              <w:rPr>
                <w:b/>
                <w:bCs/>
                <w:sz w:val="28"/>
                <w:szCs w:val="28"/>
              </w:rPr>
              <w:t>Độc lập – Tự do – Hạnh phúc</w:t>
            </w:r>
          </w:p>
          <w:p w14:paraId="095C6DF8" w14:textId="77777777" w:rsidR="00C434E6" w:rsidRPr="007D62E8" w:rsidRDefault="00C434E6" w:rsidP="00C434E6">
            <w:pPr>
              <w:tabs>
                <w:tab w:val="center" w:pos="2930"/>
                <w:tab w:val="right" w:pos="5861"/>
              </w:tabs>
              <w:rPr>
                <w:i/>
                <w:szCs w:val="26"/>
              </w:rPr>
            </w:pPr>
            <w:r w:rsidRPr="007D62E8">
              <w:rPr>
                <w:noProof/>
                <w:lang w:val="en-GB" w:eastAsia="en-GB"/>
              </w:rPr>
              <mc:AlternateContent>
                <mc:Choice Requires="wps">
                  <w:drawing>
                    <wp:anchor distT="4294967293" distB="4294967293" distL="114300" distR="114300" simplePos="0" relativeHeight="251661824" behindDoc="0" locked="0" layoutInCell="1" allowOverlap="1" wp14:anchorId="4C0191BF" wp14:editId="73412061">
                      <wp:simplePos x="0" y="0"/>
                      <wp:positionH relativeFrom="column">
                        <wp:posOffset>756285</wp:posOffset>
                      </wp:positionH>
                      <wp:positionV relativeFrom="paragraph">
                        <wp:posOffset>14936</wp:posOffset>
                      </wp:positionV>
                      <wp:extent cx="219202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2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3102E13C" id="Line 4" o:spid="_x0000_s1026" style="position:absolute;z-index:25166182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59.55pt,1.2pt" to="232.1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4cBhwAEAAGkDAAAOAAAAZHJzL2Uyb0RvYy54bWysU02P2yAQvVfqf0DcGztut+pacfaQ7faS&#10;tpF2+wMmgG1UYBCQOPn3HcjHbtvban1ADDPzeO8NXtwdrGF7FaJG1/H5rOZMOYFSu6Hjv54ePnzh&#10;LCZwEgw61fGjivxu+f7dYvKtanBEI1VgBOJiO/mOjyn5tqqiGJWFOEOvHCV7DBYShWGoZICJ0K2p&#10;mrr+XE0YpA8oVIx0en9K8mXB73sl0s++jyox03HilsoayrrNa7VcQDsE8KMWZxrwChYWtKNLr1D3&#10;kIDtgv4PymoRMGKfZgJthX2vhSoaSM28/kfN4wheFS1kTvRXm+LbwYof+01gWnb8I2cOLI1orZ1i&#10;n7Izk48tFazcJmRt4uAe/RrF78gcrkZwgyoMn46e2ua5o/qrJQfRE/52+o6SamCXsNh06IPNkGQA&#10;O5RpHK/TUIfEBB0289umbmho4pKroL00+hDTN4WW5U3HDXEuwLBfx5SJQHspyfc4fNDGlGEbx6aO&#10;3940N6UhotEyJ3NZDMN2ZQLbQ34u5SuqKPOyLODOyQI2KpBfz/sE2pz2dLlxZzOy/pOTW5THTbiY&#10;RPMsLM9vLz+Yl3Hpfv5Dln8AAAD//wMAUEsDBBQABgAIAAAAIQAQ9odv2gAAAAcBAAAPAAAAZHJz&#10;L2Rvd25yZXYueG1sTI5BT4NAEIXvJv6HzZh4adoFSpqKLI1RuXmxarxOYQQiO0vZbYv+esde9Pjl&#10;vbz35ZvJ9upIo+8cG4gXESjiytUdNwZeX8r5GpQPyDX2jsnAF3nYFJcXOWa1O/EzHbehUTLCPkMD&#10;bQhDprWvWrLoF24gluzDjRaD4NjoesSTjNteJ1G00hY7locWB7pvqfrcHqwBX77RvvyeVbPofdk4&#10;SvYPT49ozPXVdHcLKtAU/srwqy/qUIjTzh249qoXjm9iqRpIUlCSp6t0CWp3Zl3k+r9/8QMAAP//&#10;AwBQSwECLQAUAAYACAAAACEAtoM4kv4AAADhAQAAEwAAAAAAAAAAAAAAAAAAAAAAW0NvbnRlbnRf&#10;VHlwZXNdLnhtbFBLAQItABQABgAIAAAAIQA4/SH/1gAAAJQBAAALAAAAAAAAAAAAAAAAAC8BAABf&#10;cmVscy8ucmVsc1BLAQItABQABgAIAAAAIQBz4cBhwAEAAGkDAAAOAAAAAAAAAAAAAAAAAC4CAABk&#10;cnMvZTJvRG9jLnhtbFBLAQItABQABgAIAAAAIQAQ9odv2gAAAAcBAAAPAAAAAAAAAAAAAAAAABoE&#10;AABkcnMvZG93bnJldi54bWxQSwUGAAAAAAQABADzAAAAIQUAAAAA&#10;"/>
                  </w:pict>
                </mc:Fallback>
              </mc:AlternateContent>
            </w:r>
            <w:r w:rsidRPr="007D62E8">
              <w:rPr>
                <w:i/>
                <w:szCs w:val="26"/>
              </w:rPr>
              <w:tab/>
            </w:r>
            <w:r w:rsidRPr="007D62E8">
              <w:rPr>
                <w:i/>
                <w:szCs w:val="26"/>
              </w:rPr>
              <w:tab/>
            </w:r>
          </w:p>
          <w:p w14:paraId="1115DC1F" w14:textId="0B7CE4EA" w:rsidR="00C434E6" w:rsidRPr="007D62E8" w:rsidRDefault="00C434E6" w:rsidP="00C434E6">
            <w:pPr>
              <w:jc w:val="center"/>
              <w:rPr>
                <w:i/>
                <w:sz w:val="28"/>
                <w:szCs w:val="28"/>
              </w:rPr>
            </w:pPr>
            <w:r w:rsidRPr="007D62E8">
              <w:rPr>
                <w:i/>
                <w:sz w:val="28"/>
                <w:szCs w:val="28"/>
              </w:rPr>
              <w:t xml:space="preserve">Tây Ninh, ngày       tháng </w:t>
            </w:r>
            <w:r w:rsidR="0025372F">
              <w:rPr>
                <w:i/>
                <w:sz w:val="28"/>
                <w:szCs w:val="28"/>
              </w:rPr>
              <w:t>5</w:t>
            </w:r>
            <w:r w:rsidRPr="007D62E8">
              <w:rPr>
                <w:i/>
                <w:sz w:val="28"/>
                <w:szCs w:val="28"/>
              </w:rPr>
              <w:t xml:space="preserve"> năm 202</w:t>
            </w:r>
            <w:r w:rsidR="008629C8">
              <w:rPr>
                <w:i/>
                <w:sz w:val="28"/>
                <w:szCs w:val="28"/>
              </w:rPr>
              <w:t>2</w:t>
            </w:r>
          </w:p>
        </w:tc>
      </w:tr>
    </w:tbl>
    <w:p w14:paraId="44A95BED" w14:textId="77777777" w:rsidR="001C2AFF" w:rsidRPr="007D62E8" w:rsidRDefault="001C2AFF" w:rsidP="00C7755F">
      <w:pPr>
        <w:spacing w:before="120" w:after="120"/>
        <w:jc w:val="center"/>
        <w:rPr>
          <w:b/>
          <w:sz w:val="28"/>
          <w:szCs w:val="24"/>
        </w:rPr>
      </w:pPr>
    </w:p>
    <w:p w14:paraId="57971C83" w14:textId="5777D1A8" w:rsidR="003E17C7" w:rsidRPr="0025372F" w:rsidRDefault="004B03D3" w:rsidP="007A197E">
      <w:pPr>
        <w:jc w:val="center"/>
        <w:rPr>
          <w:b/>
          <w:sz w:val="32"/>
          <w:szCs w:val="28"/>
          <w:lang w:val="vi-VN"/>
        </w:rPr>
      </w:pPr>
      <w:r w:rsidRPr="007D62E8">
        <w:rPr>
          <w:b/>
          <w:sz w:val="32"/>
          <w:szCs w:val="28"/>
        </w:rPr>
        <w:t xml:space="preserve">BÁO CÁO </w:t>
      </w:r>
    </w:p>
    <w:p w14:paraId="50180F7C" w14:textId="0A9B6D99" w:rsidR="00EA5DB7" w:rsidRPr="00EA5DB7" w:rsidRDefault="00A5054F" w:rsidP="007A197E">
      <w:pPr>
        <w:jc w:val="center"/>
        <w:rPr>
          <w:b/>
          <w:bCs/>
          <w:sz w:val="28"/>
          <w:szCs w:val="28"/>
        </w:rPr>
      </w:pPr>
      <w:r w:rsidRPr="007D62E8">
        <w:rPr>
          <w:b/>
          <w:sz w:val="28"/>
          <w:szCs w:val="28"/>
        </w:rPr>
        <w:t xml:space="preserve"> </w:t>
      </w:r>
      <w:r w:rsidR="00EA5DB7">
        <w:rPr>
          <w:b/>
          <w:bCs/>
          <w:sz w:val="28"/>
          <w:szCs w:val="28"/>
        </w:rPr>
        <w:t>T</w:t>
      </w:r>
      <w:r w:rsidR="00C24AE2">
        <w:rPr>
          <w:b/>
          <w:bCs/>
          <w:sz w:val="28"/>
          <w:szCs w:val="28"/>
        </w:rPr>
        <w:t xml:space="preserve">ình hình thực hiện </w:t>
      </w:r>
      <w:r w:rsidR="00C24AE2" w:rsidRPr="007D62E8">
        <w:rPr>
          <w:b/>
          <w:sz w:val="28"/>
          <w:szCs w:val="28"/>
          <w:lang w:val="vi-VN"/>
        </w:rPr>
        <w:t xml:space="preserve">Kế hoạch đầu tư </w:t>
      </w:r>
      <w:r w:rsidR="00C24AE2" w:rsidRPr="007D62E8">
        <w:rPr>
          <w:b/>
          <w:sz w:val="28"/>
          <w:szCs w:val="28"/>
        </w:rPr>
        <w:t>công</w:t>
      </w:r>
      <w:r w:rsidR="00C24AE2" w:rsidRPr="007D62E8">
        <w:rPr>
          <w:b/>
          <w:sz w:val="28"/>
          <w:szCs w:val="28"/>
          <w:lang w:val="vi-VN"/>
        </w:rPr>
        <w:t xml:space="preserve"> </w:t>
      </w:r>
      <w:r w:rsidR="0025372F" w:rsidRPr="0025372F">
        <w:rPr>
          <w:b/>
          <w:bCs/>
          <w:sz w:val="28"/>
          <w:szCs w:val="28"/>
        </w:rPr>
        <w:t>đến hết ngày 30/4/2022</w:t>
      </w:r>
      <w:r w:rsidR="00EA5DB7">
        <w:rPr>
          <w:b/>
          <w:bCs/>
          <w:sz w:val="28"/>
          <w:szCs w:val="28"/>
        </w:rPr>
        <w:t xml:space="preserve">, </w:t>
      </w:r>
      <w:r w:rsidR="00C24AE2">
        <w:rPr>
          <w:b/>
          <w:bCs/>
          <w:sz w:val="28"/>
          <w:szCs w:val="28"/>
        </w:rPr>
        <w:t xml:space="preserve">phương hướng, nhiệm vụ </w:t>
      </w:r>
      <w:r w:rsidR="00AE46A4">
        <w:rPr>
          <w:b/>
          <w:bCs/>
          <w:sz w:val="28"/>
          <w:szCs w:val="28"/>
        </w:rPr>
        <w:t>những tháng còn lại</w:t>
      </w:r>
      <w:r w:rsidR="00C24AE2">
        <w:rPr>
          <w:b/>
          <w:bCs/>
          <w:sz w:val="28"/>
          <w:szCs w:val="28"/>
        </w:rPr>
        <w:t xml:space="preserve"> năm 2022</w:t>
      </w:r>
    </w:p>
    <w:p w14:paraId="16875668" w14:textId="45BD6060" w:rsidR="007A197E" w:rsidRPr="007D62E8" w:rsidRDefault="009D60E4" w:rsidP="009D60E4">
      <w:pPr>
        <w:spacing w:before="120" w:after="120"/>
        <w:jc w:val="center"/>
        <w:rPr>
          <w:b/>
          <w:sz w:val="28"/>
          <w:szCs w:val="28"/>
        </w:rPr>
      </w:pPr>
      <w:r w:rsidRPr="007D62E8">
        <w:rPr>
          <w:b/>
          <w:noProof/>
          <w:sz w:val="28"/>
          <w:szCs w:val="28"/>
        </w:rPr>
        <mc:AlternateContent>
          <mc:Choice Requires="wps">
            <w:drawing>
              <wp:anchor distT="4294967295" distB="4294967295" distL="114300" distR="114300" simplePos="0" relativeHeight="251658752" behindDoc="0" locked="0" layoutInCell="1" allowOverlap="1" wp14:anchorId="6A0C633F" wp14:editId="6340855B">
                <wp:simplePos x="0" y="0"/>
                <wp:positionH relativeFrom="margin">
                  <wp:posOffset>2252345</wp:posOffset>
                </wp:positionH>
                <wp:positionV relativeFrom="paragraph">
                  <wp:posOffset>57757</wp:posOffset>
                </wp:positionV>
                <wp:extent cx="1257300" cy="0"/>
                <wp:effectExtent l="0" t="0" r="0" b="0"/>
                <wp:wrapNone/>
                <wp:docPr id="1"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7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34E08E7F" id="Line 17" o:spid="_x0000_s1026" style="position:absolute;z-index:251658752;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page" from="177.35pt,4.55pt" to="276.35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sTwwAEAAGoDAAAOAAAAZHJzL2Uyb0RvYy54bWysU02P2yAQvVfqf0DcG9up0m2tOHvIdntJ&#10;20i7/QETwDYqMAhInPz7DuRjt+2tqg8ImJk3773By/ujNeygQtToOt7Mas6UEyi1Gzr+4/nx3UfO&#10;YgInwaBTHT+pyO9Xb98sJ9+qOY5opAqMQFxsJ9/xMSXfVlUUo7IQZ+iVo2CPwUKiYxgqGWAidGuq&#10;eV1/qCYM0gcUKka6fTgH+arg970S6XvfR5WY6ThxS2UNZd3ltVotoR0C+FGLCw34BxYWtKOmN6gH&#10;SMD2Qf8FZbUIGLFPM4G2wr7XQhUNpKap/1DzNIJXRQuZE/3Npvj/YMW3wzYwLWl2nDmwNKKNdoo1&#10;d9mayceWMtZuG7I4cXRPfoPiZ2QO1yO4QRWKzydPdU2uqH4ryYfoqcFu+oqScmCfsPh07IPNkOQA&#10;O5ZxnG7jUMfEBF0288Xd+5qmJq6xCtproQ8xfVFoWd503BDpAgyHTUyZCLTXlNzH4aM2pkzbODZ1&#10;/NNivigFEY2WOZjTYhh2axPYAfJ7KV9RRZHXaQH3ThawUYH8fNkn0Oa8p+bGXczI+s9O7lCetuFq&#10;Eg20sLw8vvxiXp9L9csvsvoFAAD//wMAUEsDBBQABgAIAAAAIQCITIRW2wAAAAcBAAAPAAAAZHJz&#10;L2Rvd25yZXYueG1sTI5NT8MwEETvSPwHa5G4VNRpSvgIcSoE5MaFAuK6jZckIl6nsdsGfj0LFzg+&#10;zWjmFavJ9WpPY+g8G1jME1DEtbcdNwZenquzK1AhIlvsPZOBTwqwKo+PCsytP/AT7dexUTLCIUcD&#10;bYxDrnWoW3IY5n4gluzdjw6j4NhoO+JBxl2v0yS50A47locWB7prqf5Y75yBUL3Stvqa1bPkbdl4&#10;Srf3jw9ozOnJdHsDKtIU/8rwoy/qUIrTxu/YBtUbWGbnl1I1cL0AJXmWpcKbX9Zlof/7l98AAAD/&#10;/wMAUEsBAi0AFAAGAAgAAAAhALaDOJL+AAAA4QEAABMAAAAAAAAAAAAAAAAAAAAAAFtDb250ZW50&#10;X1R5cGVzXS54bWxQSwECLQAUAAYACAAAACEAOP0h/9YAAACUAQAACwAAAAAAAAAAAAAAAAAvAQAA&#10;X3JlbHMvLnJlbHNQSwECLQAUAAYACAAAACEAY6bE8MABAABqAwAADgAAAAAAAAAAAAAAAAAuAgAA&#10;ZHJzL2Uyb0RvYy54bWxQSwECLQAUAAYACAAAACEAiEyEVtsAAAAHAQAADwAAAAAAAAAAAAAAAAAa&#10;BAAAZHJzL2Rvd25yZXYueG1sUEsFBgAAAAAEAAQA8wAAACIFAAAAAA==&#10;">
                <w10:wrap anchorx="margin"/>
              </v:line>
            </w:pict>
          </mc:Fallback>
        </mc:AlternateContent>
      </w:r>
      <w:r w:rsidR="003A7D52" w:rsidRPr="007D62E8">
        <w:rPr>
          <w:b/>
          <w:sz w:val="28"/>
          <w:szCs w:val="28"/>
          <w:lang w:val="vi-VN"/>
        </w:rPr>
        <w:t xml:space="preserve"> </w:t>
      </w:r>
    </w:p>
    <w:p w14:paraId="5C33E467" w14:textId="649E1907" w:rsidR="00B44CC5" w:rsidRDefault="00B44CC5" w:rsidP="00E27C0C">
      <w:pPr>
        <w:spacing w:before="60" w:after="60"/>
        <w:ind w:firstLine="709"/>
        <w:jc w:val="both"/>
        <w:rPr>
          <w:sz w:val="28"/>
          <w:szCs w:val="28"/>
          <w:lang w:val="vi-VN"/>
        </w:rPr>
      </w:pPr>
      <w:bookmarkStart w:id="0" w:name="_Hlk95748222"/>
      <w:r w:rsidRPr="007D62E8">
        <w:rPr>
          <w:sz w:val="28"/>
          <w:szCs w:val="28"/>
          <w:lang w:val="vi-VN"/>
        </w:rPr>
        <w:t>Thực hiện chỉ đạo của Chủ tịch UBND tỉnh tại Công văn số 180/UBND-KT ngày 21/01/2021 về việc báo cáo tình hình thực hiện Kế hoạch XDCB định kỳ;</w:t>
      </w:r>
    </w:p>
    <w:p w14:paraId="203304FA" w14:textId="37EA13C0" w:rsidR="00EB2A5A" w:rsidRPr="00EB2A5A" w:rsidRDefault="00EB2A5A" w:rsidP="00E27C0C">
      <w:pPr>
        <w:spacing w:before="60" w:after="60"/>
        <w:ind w:firstLine="709"/>
        <w:jc w:val="both"/>
        <w:rPr>
          <w:sz w:val="28"/>
          <w:szCs w:val="28"/>
        </w:rPr>
      </w:pPr>
      <w:r>
        <w:rPr>
          <w:sz w:val="28"/>
          <w:szCs w:val="28"/>
        </w:rPr>
        <w:t xml:space="preserve">Thực hiện </w:t>
      </w:r>
      <w:r w:rsidRPr="00EB2A5A">
        <w:rPr>
          <w:sz w:val="28"/>
          <w:szCs w:val="28"/>
        </w:rPr>
        <w:t xml:space="preserve">kết luận của </w:t>
      </w:r>
      <w:r>
        <w:rPr>
          <w:sz w:val="28"/>
          <w:szCs w:val="28"/>
        </w:rPr>
        <w:t>P</w:t>
      </w:r>
      <w:r w:rsidRPr="00EB2A5A">
        <w:rPr>
          <w:sz w:val="28"/>
          <w:szCs w:val="28"/>
        </w:rPr>
        <w:t xml:space="preserve">hó chủ tịch </w:t>
      </w:r>
      <w:r>
        <w:rPr>
          <w:sz w:val="28"/>
          <w:szCs w:val="28"/>
        </w:rPr>
        <w:t xml:space="preserve">UBND tỉnh </w:t>
      </w:r>
      <w:r w:rsidRPr="00EB2A5A">
        <w:rPr>
          <w:sz w:val="28"/>
          <w:szCs w:val="28"/>
        </w:rPr>
        <w:t xml:space="preserve">– Dương Văn Thắng tại hội nghị giao ban XDCB quý </w:t>
      </w:r>
      <w:r>
        <w:rPr>
          <w:sz w:val="28"/>
          <w:szCs w:val="28"/>
        </w:rPr>
        <w:t>I</w:t>
      </w:r>
      <w:r w:rsidRPr="00EB2A5A">
        <w:rPr>
          <w:sz w:val="28"/>
          <w:szCs w:val="28"/>
        </w:rPr>
        <w:t xml:space="preserve"> năm 2022</w:t>
      </w:r>
      <w:r>
        <w:rPr>
          <w:sz w:val="28"/>
          <w:szCs w:val="28"/>
        </w:rPr>
        <w:t xml:space="preserve"> tại Thông báo số  2430/TB-VP ngày </w:t>
      </w:r>
      <w:r w:rsidR="008A61F9">
        <w:rPr>
          <w:sz w:val="28"/>
          <w:szCs w:val="28"/>
        </w:rPr>
        <w:t>13/4/2022 của Văn phòng UBND tỉnh;</w:t>
      </w:r>
    </w:p>
    <w:bookmarkEnd w:id="0"/>
    <w:p w14:paraId="265603FA" w14:textId="77777777" w:rsidR="006802C9" w:rsidRDefault="006802C9" w:rsidP="00E27C0C">
      <w:pPr>
        <w:spacing w:before="60" w:after="60"/>
        <w:ind w:firstLine="720"/>
        <w:jc w:val="both"/>
        <w:rPr>
          <w:sz w:val="28"/>
          <w:szCs w:val="28"/>
          <w:lang w:val="vi-VN"/>
        </w:rPr>
      </w:pPr>
      <w:r w:rsidRPr="006802C9">
        <w:rPr>
          <w:sz w:val="28"/>
          <w:szCs w:val="28"/>
          <w:lang w:val="vi-VN"/>
        </w:rPr>
        <w:t>Thực hiện Quyết định số 2048/QĐ-TTg ngày 06/12/2021 của Thủ tướng Chính phủ về việc giao kế hoạch đầu tư vốn ngân sách nhà nước năm 2022; Nghị quyết số 39/NQ-HĐND ngày 09/12/2021 của Hội đồng nhân dân tỉnh về việc giao Kế hoạch đầu tư công năm 2022 – nguồn ngân sách địa phương; các Quyết định của UBND tỉnh về việc giao chỉ tiêu Kế hoạch vốn đầu tư XDCB năm 2022 nguồn vốn NSNN;</w:t>
      </w:r>
    </w:p>
    <w:p w14:paraId="76CF63F3" w14:textId="07C83C02" w:rsidR="00B44CC5" w:rsidRDefault="00B44CC5" w:rsidP="00E27C0C">
      <w:pPr>
        <w:spacing w:before="60" w:after="60"/>
        <w:ind w:firstLine="720"/>
        <w:jc w:val="both"/>
        <w:rPr>
          <w:sz w:val="28"/>
          <w:szCs w:val="28"/>
          <w:lang w:val="vi-VN"/>
        </w:rPr>
      </w:pPr>
      <w:r w:rsidRPr="007D62E8">
        <w:rPr>
          <w:sz w:val="28"/>
          <w:szCs w:val="28"/>
          <w:lang w:val="vi-VN"/>
        </w:rPr>
        <w:t xml:space="preserve">Qua rà soát, </w:t>
      </w:r>
      <w:r w:rsidR="001F7DD2" w:rsidRPr="00593F81">
        <w:rPr>
          <w:sz w:val="28"/>
          <w:szCs w:val="28"/>
          <w:lang w:val="vi-VN"/>
        </w:rPr>
        <w:t>Sở Kế hoạch và Đầu tư</w:t>
      </w:r>
      <w:r w:rsidRPr="007D62E8">
        <w:rPr>
          <w:sz w:val="28"/>
          <w:szCs w:val="28"/>
          <w:lang w:val="vi-VN"/>
        </w:rPr>
        <w:t xml:space="preserve"> báo cáo</w:t>
      </w:r>
      <w:r w:rsidR="00E52BE0" w:rsidRPr="00593F81">
        <w:rPr>
          <w:sz w:val="28"/>
          <w:szCs w:val="28"/>
          <w:lang w:val="vi-VN"/>
        </w:rPr>
        <w:t xml:space="preserve"> </w:t>
      </w:r>
      <w:r w:rsidR="0025372F" w:rsidRPr="0025372F">
        <w:rPr>
          <w:sz w:val="28"/>
          <w:szCs w:val="28"/>
          <w:lang w:val="vi-VN"/>
        </w:rPr>
        <w:t xml:space="preserve">tình hình thực hiện Kế hoạch đầu tư công đến hết ngày 30/4/2022 và phương hướng, nhiệm vụ </w:t>
      </w:r>
      <w:r w:rsidR="00AE46A4" w:rsidRPr="00AE46A4">
        <w:rPr>
          <w:sz w:val="28"/>
          <w:szCs w:val="28"/>
          <w:lang w:val="vi-VN"/>
        </w:rPr>
        <w:t>những tháng còn lại năm 2022</w:t>
      </w:r>
      <w:r w:rsidR="00AE46A4">
        <w:rPr>
          <w:sz w:val="28"/>
          <w:szCs w:val="28"/>
        </w:rPr>
        <w:t xml:space="preserve"> </w:t>
      </w:r>
      <w:r w:rsidR="0052445D" w:rsidRPr="00593F81">
        <w:rPr>
          <w:sz w:val="28"/>
          <w:szCs w:val="28"/>
          <w:lang w:val="vi-VN"/>
        </w:rPr>
        <w:t>như sau:</w:t>
      </w:r>
    </w:p>
    <w:p w14:paraId="27B2DFC3" w14:textId="1F2E4568" w:rsidR="00EA5DB7" w:rsidRDefault="00EA5DB7" w:rsidP="00E27C0C">
      <w:pPr>
        <w:spacing w:before="60" w:after="60"/>
        <w:ind w:firstLine="720"/>
        <w:jc w:val="both"/>
        <w:rPr>
          <w:b/>
          <w:bCs/>
          <w:sz w:val="28"/>
          <w:szCs w:val="28"/>
        </w:rPr>
      </w:pPr>
      <w:r w:rsidRPr="00EA5DB7">
        <w:rPr>
          <w:b/>
          <w:bCs/>
          <w:sz w:val="28"/>
          <w:szCs w:val="28"/>
        </w:rPr>
        <w:t>I. TÌNH HÌNH THỰC HIỆN KẾT LUẬN CỦA PHÓ CHỦ TỊCH – DƯƠNG VĂN THẮNG TẠI HỘI NGHỊ GIAO BAN XDCB QUÝ I NĂM 2022</w:t>
      </w:r>
      <w:r w:rsidR="001B3D84">
        <w:rPr>
          <w:b/>
          <w:bCs/>
          <w:sz w:val="28"/>
          <w:szCs w:val="28"/>
        </w:rPr>
        <w:t xml:space="preserve"> (</w:t>
      </w:r>
      <w:r w:rsidR="004B1B2F">
        <w:rPr>
          <w:b/>
          <w:bCs/>
          <w:sz w:val="28"/>
          <w:szCs w:val="28"/>
        </w:rPr>
        <w:t>Thông báo số 2430/TB-VP ngày 13/4/2022 của Văn phòng UBND tỉnh)</w:t>
      </w:r>
    </w:p>
    <w:p w14:paraId="14E19D4F" w14:textId="1A3174BB" w:rsidR="001B3D84" w:rsidRPr="00E82516" w:rsidRDefault="001B3D84" w:rsidP="00E27C0C">
      <w:pPr>
        <w:spacing w:before="60" w:after="60"/>
        <w:ind w:firstLine="720"/>
        <w:jc w:val="both"/>
        <w:rPr>
          <w:b/>
          <w:bCs/>
          <w:sz w:val="28"/>
          <w:szCs w:val="28"/>
        </w:rPr>
      </w:pPr>
      <w:r w:rsidRPr="00E82516">
        <w:rPr>
          <w:b/>
          <w:bCs/>
          <w:sz w:val="28"/>
          <w:szCs w:val="28"/>
        </w:rPr>
        <w:t>1. Về nội dung báo cáo, giải trình làm rõ nguyên nhân chủ quan, khách quan dẫn đến việc giải ngân kế hoạch năm 2021 thấp (đối với các đơn vị có tỷ lệ giải ngân thấp hơn mức trung bình chung của cả tỉnh)</w:t>
      </w:r>
    </w:p>
    <w:p w14:paraId="15E7178D" w14:textId="78663E3E" w:rsidR="004B1B2F" w:rsidRPr="004B1B2F" w:rsidRDefault="004B1B2F" w:rsidP="00E27C0C">
      <w:pPr>
        <w:spacing w:before="60" w:after="60"/>
        <w:ind w:firstLine="720"/>
        <w:jc w:val="both"/>
        <w:rPr>
          <w:sz w:val="28"/>
          <w:szCs w:val="28"/>
        </w:rPr>
      </w:pPr>
      <w:r>
        <w:rPr>
          <w:sz w:val="28"/>
          <w:szCs w:val="28"/>
        </w:rPr>
        <w:t>Theo Thông báo</w:t>
      </w:r>
      <w:r w:rsidRPr="004B1B2F">
        <w:rPr>
          <w:b/>
          <w:bCs/>
          <w:sz w:val="28"/>
          <w:szCs w:val="28"/>
        </w:rPr>
        <w:t xml:space="preserve"> </w:t>
      </w:r>
      <w:r w:rsidRPr="004B1B2F">
        <w:rPr>
          <w:sz w:val="28"/>
          <w:szCs w:val="28"/>
        </w:rPr>
        <w:t xml:space="preserve">số 2430/TB-VP ngày 13/4/2022 </w:t>
      </w:r>
      <w:r w:rsidRPr="00EC154B">
        <w:rPr>
          <w:i/>
          <w:iCs/>
          <w:sz w:val="28"/>
          <w:szCs w:val="28"/>
        </w:rPr>
        <w:t xml:space="preserve">“các đơn vị chủ đầu tư được giao vốn trong Kế hoạch đầu tư xây dựng cơ bản năm 2021 có tỷ lệ giải ngân thấp hơn tỷ lệ giải ngân trung bình của cả tỉnh có báo cáo giải trình cụ thể; trong đó rà soát, đánh giá công tác triển khai thực hiện </w:t>
      </w:r>
      <w:r w:rsidR="00EC154B" w:rsidRPr="00EC154B">
        <w:rPr>
          <w:i/>
          <w:iCs/>
          <w:sz w:val="28"/>
          <w:szCs w:val="28"/>
        </w:rPr>
        <w:t>kế hoạch vốn năm 2021 được giao, làm rõ nguyên nhân chủ quan, khách quan ảnh hưởng đến tỷ lệ giải ngân của đơn vị, đề ra giải pháp khắc phục các hạn chế, bài học kinh nghiệm để hoàn thành nhiệm vụ giải ngân kế hoạch năm 2022 gửi về UBND tỉnh (qua Sở Kế hoạch và Đầu tư) trước ngày 20/4/2022.”</w:t>
      </w:r>
    </w:p>
    <w:p w14:paraId="256B2495" w14:textId="17AF4B42" w:rsidR="001B3D84" w:rsidRDefault="003202D8" w:rsidP="00E27C0C">
      <w:pPr>
        <w:spacing w:before="60" w:after="60"/>
        <w:ind w:firstLine="720"/>
        <w:jc w:val="both"/>
        <w:rPr>
          <w:sz w:val="28"/>
          <w:szCs w:val="28"/>
        </w:rPr>
      </w:pPr>
      <w:r>
        <w:rPr>
          <w:sz w:val="28"/>
          <w:szCs w:val="28"/>
        </w:rPr>
        <w:t>Tuy nhiên, đ</w:t>
      </w:r>
      <w:r w:rsidR="00986352">
        <w:rPr>
          <w:sz w:val="28"/>
          <w:szCs w:val="28"/>
        </w:rPr>
        <w:t>ế</w:t>
      </w:r>
      <w:r w:rsidR="008A61F9">
        <w:rPr>
          <w:sz w:val="28"/>
          <w:szCs w:val="28"/>
        </w:rPr>
        <w:t>n</w:t>
      </w:r>
      <w:r w:rsidR="00986352">
        <w:rPr>
          <w:sz w:val="28"/>
          <w:szCs w:val="28"/>
        </w:rPr>
        <w:t xml:space="preserve"> ngày 16/5/2022 Sở Kế hoạch và Đầu tư </w:t>
      </w:r>
      <w:r w:rsidR="00B743B8">
        <w:rPr>
          <w:sz w:val="28"/>
          <w:szCs w:val="28"/>
        </w:rPr>
        <w:t xml:space="preserve">chỉ </w:t>
      </w:r>
      <w:r w:rsidR="00986352">
        <w:rPr>
          <w:sz w:val="28"/>
          <w:szCs w:val="28"/>
        </w:rPr>
        <w:t>nhận được 0</w:t>
      </w:r>
      <w:r w:rsidR="00EB2A5A">
        <w:rPr>
          <w:sz w:val="28"/>
          <w:szCs w:val="28"/>
        </w:rPr>
        <w:t>3</w:t>
      </w:r>
      <w:r w:rsidR="00986352">
        <w:rPr>
          <w:sz w:val="28"/>
          <w:szCs w:val="28"/>
        </w:rPr>
        <w:t>/</w:t>
      </w:r>
      <w:r w:rsidR="00607FCF">
        <w:rPr>
          <w:sz w:val="28"/>
          <w:szCs w:val="28"/>
        </w:rPr>
        <w:t>06</w:t>
      </w:r>
      <w:r w:rsidR="00986352">
        <w:rPr>
          <w:sz w:val="28"/>
          <w:szCs w:val="28"/>
        </w:rPr>
        <w:t xml:space="preserve"> báo cáo của đơn vị</w:t>
      </w:r>
      <w:r>
        <w:rPr>
          <w:sz w:val="28"/>
          <w:szCs w:val="28"/>
        </w:rPr>
        <w:t xml:space="preserve">. </w:t>
      </w:r>
    </w:p>
    <w:p w14:paraId="11A12ED0" w14:textId="1E4D1B20" w:rsidR="00E82516" w:rsidRPr="00EB2A5A" w:rsidRDefault="00E82516" w:rsidP="00B66E60">
      <w:pPr>
        <w:spacing w:before="60" w:after="60"/>
        <w:jc w:val="center"/>
        <w:rPr>
          <w:i/>
          <w:iCs/>
          <w:sz w:val="28"/>
          <w:szCs w:val="28"/>
        </w:rPr>
      </w:pPr>
      <w:r w:rsidRPr="00EB2A5A">
        <w:rPr>
          <w:i/>
          <w:iCs/>
          <w:sz w:val="28"/>
          <w:szCs w:val="28"/>
        </w:rPr>
        <w:t>(Đính kèm danh sách chi tiết</w:t>
      </w:r>
      <w:r w:rsidR="00FC284A">
        <w:rPr>
          <w:i/>
          <w:iCs/>
          <w:sz w:val="28"/>
          <w:szCs w:val="28"/>
        </w:rPr>
        <w:t xml:space="preserve"> – Phụ lục DS1</w:t>
      </w:r>
      <w:r w:rsidRPr="00EB2A5A">
        <w:rPr>
          <w:i/>
          <w:iCs/>
          <w:sz w:val="28"/>
          <w:szCs w:val="28"/>
        </w:rPr>
        <w:t>)</w:t>
      </w:r>
    </w:p>
    <w:p w14:paraId="68C88FD6" w14:textId="4B18AA2F" w:rsidR="001B3D84" w:rsidRPr="00E82516" w:rsidRDefault="001B3D84" w:rsidP="00E27C0C">
      <w:pPr>
        <w:spacing w:before="60" w:after="60"/>
        <w:ind w:firstLine="720"/>
        <w:jc w:val="both"/>
        <w:rPr>
          <w:b/>
          <w:bCs/>
          <w:sz w:val="28"/>
          <w:szCs w:val="28"/>
        </w:rPr>
      </w:pPr>
      <w:r w:rsidRPr="00E82516">
        <w:rPr>
          <w:b/>
          <w:bCs/>
          <w:sz w:val="28"/>
          <w:szCs w:val="28"/>
        </w:rPr>
        <w:lastRenderedPageBreak/>
        <w:t>2. Xây dựng sơ đồ Gantt kế hoạch chi tiết</w:t>
      </w:r>
      <w:r w:rsidR="001315FF" w:rsidRPr="00E82516">
        <w:rPr>
          <w:b/>
          <w:bCs/>
          <w:sz w:val="28"/>
          <w:szCs w:val="28"/>
        </w:rPr>
        <w:t xml:space="preserve"> các dự án thực hiện năm 2022</w:t>
      </w:r>
    </w:p>
    <w:p w14:paraId="56C5B0E0" w14:textId="4CAEC420" w:rsidR="00F90FE3" w:rsidRDefault="00F90FE3" w:rsidP="00F90FE3">
      <w:pPr>
        <w:spacing w:before="120" w:after="120"/>
        <w:ind w:firstLine="720"/>
        <w:jc w:val="both"/>
        <w:rPr>
          <w:sz w:val="28"/>
          <w:szCs w:val="27"/>
          <w:lang w:val="vi-VN"/>
        </w:rPr>
      </w:pPr>
      <w:r>
        <w:rPr>
          <w:sz w:val="28"/>
          <w:szCs w:val="27"/>
          <w:lang w:val="vi-VN"/>
        </w:rPr>
        <w:t>Thực hiện Kết luận của Phó Chủ tịch UBND tỉnh – Dương Văn Thắng tại Hội nghị giao ban xây dựng cơ bản quý I năm 2020 (thông báo số 1473/TB-VP ngày 09/3/2021 của Văn phòng UBND tỉnh); theo đó các chủ đầu tư phải lập kế hoạch tiến độ (sơ đồ Gantt) các mốc thời gian của từng giai đoạn triển khai thực hiện (phê duyệt thiết kế bản vẽ thi công dự toán; lựa chọn nhà thầu thi công, khởi công dự án – đối với các dự án khởi công mới), cam kết về khối lượng và tỷ lệ giải ngân (của từng dự án và toàn bộ kế hoạch vốn được giao) từng tháng trong năm, gửi Sở Kế hoạch và Đầu tư, UBND tỉnh trước ngày 20/3/2021.</w:t>
      </w:r>
      <w:r>
        <w:rPr>
          <w:sz w:val="28"/>
          <w:szCs w:val="27"/>
        </w:rPr>
        <w:t xml:space="preserve"> </w:t>
      </w:r>
      <w:r>
        <w:rPr>
          <w:sz w:val="28"/>
          <w:szCs w:val="27"/>
          <w:lang w:val="vi-VN"/>
        </w:rPr>
        <w:t xml:space="preserve">Tuy nhiên, đến hết ngày 20/3/2020, Sở Kế hoạch và Đầu tư chỉ nhận được 01 văn bản báo cáo của Ban QLDA ĐTXD huyện Gò Dầu (nội dung báo cáo </w:t>
      </w:r>
      <w:r>
        <w:rPr>
          <w:sz w:val="28"/>
          <w:szCs w:val="27"/>
        </w:rPr>
        <w:t>chưa</w:t>
      </w:r>
      <w:r>
        <w:rPr>
          <w:sz w:val="28"/>
          <w:szCs w:val="27"/>
          <w:lang w:val="vi-VN"/>
        </w:rPr>
        <w:t xml:space="preserve"> đảm bảo đầy đủ từng dự án và toàn bộ kế hoạch vốn được giao). </w:t>
      </w:r>
    </w:p>
    <w:p w14:paraId="791F62DB" w14:textId="5932AF62" w:rsidR="00F90FE3" w:rsidRDefault="00F90FE3" w:rsidP="00F90FE3">
      <w:pPr>
        <w:spacing w:before="120" w:after="120"/>
        <w:ind w:firstLine="720"/>
        <w:jc w:val="both"/>
        <w:rPr>
          <w:sz w:val="28"/>
          <w:szCs w:val="27"/>
          <w:lang w:val="vi-VN"/>
        </w:rPr>
      </w:pPr>
      <w:r>
        <w:rPr>
          <w:sz w:val="28"/>
          <w:szCs w:val="27"/>
          <w:lang w:val="vi-VN"/>
        </w:rPr>
        <w:t xml:space="preserve">Để đảm bảo thời gian </w:t>
      </w:r>
      <w:r>
        <w:rPr>
          <w:sz w:val="28"/>
          <w:szCs w:val="27"/>
        </w:rPr>
        <w:t>báo cáo cho UBND tỉnh</w:t>
      </w:r>
      <w:r>
        <w:rPr>
          <w:sz w:val="28"/>
          <w:szCs w:val="27"/>
          <w:lang w:val="vi-VN"/>
        </w:rPr>
        <w:t xml:space="preserve">, Sở Kế hoạch và Đầu tư </w:t>
      </w:r>
      <w:r>
        <w:rPr>
          <w:sz w:val="28"/>
          <w:szCs w:val="27"/>
        </w:rPr>
        <w:t xml:space="preserve">có văn bản số 626/SKHĐT-QLĐTC ngày 23/3/2022 về việc đôn đốc các chủ đầu tư lập kế hoạch tiến độ </w:t>
      </w:r>
      <w:r>
        <w:rPr>
          <w:sz w:val="28"/>
          <w:szCs w:val="27"/>
          <w:lang w:val="vi-VN"/>
        </w:rPr>
        <w:t xml:space="preserve">(sơ đồ Gantt) gửi về </w:t>
      </w:r>
      <w:r>
        <w:rPr>
          <w:sz w:val="28"/>
          <w:szCs w:val="27"/>
        </w:rPr>
        <w:t>Sở Kế hoạch và Đầu tư trước ngày 25/3/2021</w:t>
      </w:r>
      <w:r>
        <w:rPr>
          <w:sz w:val="28"/>
          <w:szCs w:val="27"/>
          <w:lang w:val="vi-VN"/>
        </w:rPr>
        <w:t>.</w:t>
      </w:r>
      <w:r>
        <w:rPr>
          <w:sz w:val="28"/>
          <w:szCs w:val="27"/>
        </w:rPr>
        <w:t xml:space="preserve"> Đến hết thời hạn, Sở Kế hoạch và Đầu tư chỉ nhận được báo cáo của Ban Quản lý ngành Nông nghiệp và Phát triển nông thôn (bao gồm báo cáo chi tiết dự án Tưới tiêu phía Tây sông Vàm Cỏ </w:t>
      </w:r>
      <w:r w:rsidR="005F7334">
        <w:rPr>
          <w:sz w:val="28"/>
          <w:szCs w:val="27"/>
        </w:rPr>
        <w:t xml:space="preserve">Đông </w:t>
      </w:r>
      <w:r>
        <w:rPr>
          <w:sz w:val="28"/>
          <w:szCs w:val="27"/>
        </w:rPr>
        <w:t>- giai đoạn 1 do Sở Nông nghiệp và Phát triển nông thôn làm chủ đầu tư).</w:t>
      </w:r>
    </w:p>
    <w:p w14:paraId="62C76648" w14:textId="3FDCD407" w:rsidR="00EA5DB7" w:rsidRPr="00986352" w:rsidRDefault="00B743B8" w:rsidP="00E27C0C">
      <w:pPr>
        <w:spacing w:before="60" w:after="60"/>
        <w:ind w:firstLine="720"/>
        <w:jc w:val="both"/>
        <w:rPr>
          <w:sz w:val="28"/>
          <w:szCs w:val="28"/>
        </w:rPr>
      </w:pPr>
      <w:r>
        <w:rPr>
          <w:sz w:val="28"/>
          <w:szCs w:val="28"/>
        </w:rPr>
        <w:t>Theo Thông báo</w:t>
      </w:r>
      <w:r w:rsidRPr="004B1B2F">
        <w:rPr>
          <w:b/>
          <w:bCs/>
          <w:sz w:val="28"/>
          <w:szCs w:val="28"/>
        </w:rPr>
        <w:t xml:space="preserve"> </w:t>
      </w:r>
      <w:r w:rsidRPr="004B1B2F">
        <w:rPr>
          <w:sz w:val="28"/>
          <w:szCs w:val="28"/>
        </w:rPr>
        <w:t xml:space="preserve">số 2430/TB-VP ngày 13/4/2022 </w:t>
      </w:r>
      <w:r w:rsidRPr="00EC154B">
        <w:rPr>
          <w:i/>
          <w:iCs/>
          <w:sz w:val="28"/>
          <w:szCs w:val="28"/>
        </w:rPr>
        <w:t>“</w:t>
      </w:r>
      <w:r>
        <w:rPr>
          <w:i/>
          <w:iCs/>
          <w:sz w:val="28"/>
          <w:szCs w:val="28"/>
        </w:rPr>
        <w:t xml:space="preserve">Đề nghị các </w:t>
      </w:r>
      <w:r w:rsidRPr="00EC154B">
        <w:rPr>
          <w:i/>
          <w:iCs/>
          <w:sz w:val="28"/>
          <w:szCs w:val="28"/>
        </w:rPr>
        <w:t xml:space="preserve">đơn vị </w:t>
      </w:r>
      <w:r>
        <w:rPr>
          <w:i/>
          <w:iCs/>
          <w:sz w:val="28"/>
          <w:szCs w:val="28"/>
        </w:rPr>
        <w:t xml:space="preserve">là </w:t>
      </w:r>
      <w:r w:rsidRPr="00EC154B">
        <w:rPr>
          <w:i/>
          <w:iCs/>
          <w:sz w:val="28"/>
          <w:szCs w:val="28"/>
        </w:rPr>
        <w:t>chủ đầu tư</w:t>
      </w:r>
      <w:r>
        <w:rPr>
          <w:i/>
          <w:iCs/>
          <w:sz w:val="28"/>
          <w:szCs w:val="28"/>
        </w:rPr>
        <w:t xml:space="preserve">, các địa phương rà soát lại từng dự án, </w:t>
      </w:r>
      <w:r w:rsidR="001315FF">
        <w:rPr>
          <w:i/>
          <w:iCs/>
          <w:sz w:val="28"/>
          <w:szCs w:val="28"/>
        </w:rPr>
        <w:t>x</w:t>
      </w:r>
      <w:r w:rsidRPr="00B743B8">
        <w:rPr>
          <w:i/>
          <w:iCs/>
          <w:sz w:val="28"/>
          <w:szCs w:val="28"/>
        </w:rPr>
        <w:t>ây dựng sơ đồ Gantt kế hoạch chi tiết, cụ thể của quý II (đạt 50%) và cả năm (đạt 100%), các mốc thời gian của từng giai đoạn triển khai thực hiện, cam kết về khối lượng và tỷ lệ giải ngân (của từng dự án và toàn bộ kế hoạch vốn được giao)</w:t>
      </w:r>
      <w:r w:rsidR="001315FF" w:rsidRPr="001315FF">
        <w:rPr>
          <w:i/>
          <w:iCs/>
          <w:sz w:val="28"/>
          <w:szCs w:val="28"/>
        </w:rPr>
        <w:t xml:space="preserve"> </w:t>
      </w:r>
      <w:r w:rsidR="001315FF" w:rsidRPr="00EC154B">
        <w:rPr>
          <w:i/>
          <w:iCs/>
          <w:sz w:val="28"/>
          <w:szCs w:val="28"/>
        </w:rPr>
        <w:t>gửi về Sở Kế hoạch và Đầu tư</w:t>
      </w:r>
      <w:r w:rsidR="001315FF">
        <w:rPr>
          <w:i/>
          <w:iCs/>
          <w:sz w:val="28"/>
          <w:szCs w:val="28"/>
        </w:rPr>
        <w:t xml:space="preserve">, </w:t>
      </w:r>
      <w:r w:rsidR="001315FF" w:rsidRPr="00EC154B">
        <w:rPr>
          <w:i/>
          <w:iCs/>
          <w:sz w:val="28"/>
          <w:szCs w:val="28"/>
        </w:rPr>
        <w:t xml:space="preserve">UBND tỉnh trước ngày </w:t>
      </w:r>
      <w:r w:rsidR="001315FF">
        <w:rPr>
          <w:i/>
          <w:iCs/>
          <w:sz w:val="28"/>
          <w:szCs w:val="28"/>
        </w:rPr>
        <w:t>30</w:t>
      </w:r>
      <w:r w:rsidR="001315FF" w:rsidRPr="00EC154B">
        <w:rPr>
          <w:i/>
          <w:iCs/>
          <w:sz w:val="28"/>
          <w:szCs w:val="28"/>
        </w:rPr>
        <w:t>/4/2022</w:t>
      </w:r>
      <w:r w:rsidR="001315FF">
        <w:rPr>
          <w:i/>
          <w:iCs/>
          <w:sz w:val="28"/>
          <w:szCs w:val="28"/>
        </w:rPr>
        <w:t xml:space="preserve"> để kiểm tra, theo dõi</w:t>
      </w:r>
      <w:r w:rsidR="001315FF" w:rsidRPr="00EC154B">
        <w:rPr>
          <w:i/>
          <w:iCs/>
          <w:sz w:val="28"/>
          <w:szCs w:val="28"/>
        </w:rPr>
        <w:t>”</w:t>
      </w:r>
      <w:r w:rsidR="00AC3298">
        <w:rPr>
          <w:i/>
          <w:iCs/>
          <w:sz w:val="28"/>
          <w:szCs w:val="28"/>
        </w:rPr>
        <w:t xml:space="preserve">. </w:t>
      </w:r>
      <w:r w:rsidR="001315FF">
        <w:rPr>
          <w:sz w:val="28"/>
          <w:szCs w:val="28"/>
        </w:rPr>
        <w:t>Tuy nhiên, đến ngày 16/5/2022</w:t>
      </w:r>
      <w:r w:rsidR="00EB2A5A">
        <w:rPr>
          <w:sz w:val="28"/>
          <w:szCs w:val="28"/>
        </w:rPr>
        <w:t xml:space="preserve"> </w:t>
      </w:r>
      <w:r w:rsidR="001315FF">
        <w:rPr>
          <w:sz w:val="28"/>
          <w:szCs w:val="28"/>
        </w:rPr>
        <w:t xml:space="preserve">Sở Kế hoạch và Đầu tư chỉ nhận được </w:t>
      </w:r>
      <w:r w:rsidR="00EB2A5A">
        <w:rPr>
          <w:sz w:val="28"/>
          <w:szCs w:val="28"/>
        </w:rPr>
        <w:t>03/2</w:t>
      </w:r>
      <w:r w:rsidR="006054D2">
        <w:rPr>
          <w:sz w:val="28"/>
          <w:szCs w:val="28"/>
        </w:rPr>
        <w:t>5</w:t>
      </w:r>
      <w:r w:rsidR="001315FF">
        <w:rPr>
          <w:sz w:val="28"/>
          <w:szCs w:val="28"/>
        </w:rPr>
        <w:t xml:space="preserve"> </w:t>
      </w:r>
      <w:r w:rsidR="00EB2A5A">
        <w:rPr>
          <w:sz w:val="28"/>
          <w:szCs w:val="28"/>
        </w:rPr>
        <w:t xml:space="preserve">báo cáo </w:t>
      </w:r>
      <w:r w:rsidR="001315FF">
        <w:rPr>
          <w:sz w:val="28"/>
          <w:szCs w:val="28"/>
        </w:rPr>
        <w:t>của đơn vị</w:t>
      </w:r>
      <w:r w:rsidR="006054D2">
        <w:rPr>
          <w:sz w:val="28"/>
          <w:szCs w:val="28"/>
        </w:rPr>
        <w:t xml:space="preserve"> (trừ BQLNN và Sở NN&amp;PTNT)</w:t>
      </w:r>
      <w:r w:rsidR="00EB2A5A">
        <w:rPr>
          <w:sz w:val="28"/>
          <w:szCs w:val="28"/>
        </w:rPr>
        <w:t>.</w:t>
      </w:r>
    </w:p>
    <w:p w14:paraId="22DF77CD" w14:textId="1FD6BFEE" w:rsidR="00EA5DB7" w:rsidRDefault="00EB2A5A" w:rsidP="00B66E60">
      <w:pPr>
        <w:spacing w:before="60" w:after="60"/>
        <w:jc w:val="center"/>
        <w:rPr>
          <w:i/>
          <w:iCs/>
          <w:sz w:val="28"/>
          <w:szCs w:val="28"/>
        </w:rPr>
      </w:pPr>
      <w:r w:rsidRPr="00EB2A5A">
        <w:rPr>
          <w:i/>
          <w:iCs/>
          <w:sz w:val="28"/>
          <w:szCs w:val="28"/>
        </w:rPr>
        <w:t>(Đính kèm danh sách chi tiết</w:t>
      </w:r>
      <w:r w:rsidR="00FC284A">
        <w:rPr>
          <w:i/>
          <w:iCs/>
          <w:sz w:val="28"/>
          <w:szCs w:val="28"/>
        </w:rPr>
        <w:t xml:space="preserve"> – Phụ lục DS2</w:t>
      </w:r>
      <w:r w:rsidRPr="00EB2A5A">
        <w:rPr>
          <w:i/>
          <w:iCs/>
          <w:sz w:val="28"/>
          <w:szCs w:val="28"/>
        </w:rPr>
        <w:t>)</w:t>
      </w:r>
    </w:p>
    <w:p w14:paraId="09D63DC2" w14:textId="5E5670BD" w:rsidR="00E82516" w:rsidRPr="00E82516" w:rsidRDefault="00E82516" w:rsidP="00E82516">
      <w:pPr>
        <w:spacing w:before="60" w:after="60"/>
        <w:ind w:firstLine="720"/>
        <w:jc w:val="both"/>
        <w:rPr>
          <w:b/>
          <w:bCs/>
          <w:sz w:val="28"/>
          <w:szCs w:val="28"/>
        </w:rPr>
      </w:pPr>
      <w:r>
        <w:rPr>
          <w:b/>
          <w:bCs/>
          <w:sz w:val="28"/>
          <w:szCs w:val="28"/>
        </w:rPr>
        <w:t>3</w:t>
      </w:r>
      <w:r w:rsidRPr="00E82516">
        <w:rPr>
          <w:b/>
          <w:bCs/>
          <w:sz w:val="28"/>
          <w:szCs w:val="28"/>
        </w:rPr>
        <w:t xml:space="preserve">. </w:t>
      </w:r>
      <w:r w:rsidR="00AC3298">
        <w:rPr>
          <w:b/>
          <w:bCs/>
          <w:sz w:val="28"/>
          <w:szCs w:val="28"/>
        </w:rPr>
        <w:t>Nhận xét, k</w:t>
      </w:r>
      <w:r>
        <w:rPr>
          <w:b/>
          <w:bCs/>
          <w:sz w:val="28"/>
          <w:szCs w:val="28"/>
        </w:rPr>
        <w:t>iến nghị</w:t>
      </w:r>
    </w:p>
    <w:p w14:paraId="43BAB455" w14:textId="423907D9" w:rsidR="00E86FD0" w:rsidRPr="00E82516" w:rsidRDefault="00E86FD0" w:rsidP="00E86FD0">
      <w:pPr>
        <w:spacing w:before="60" w:after="60"/>
        <w:ind w:firstLine="720"/>
        <w:jc w:val="both"/>
        <w:rPr>
          <w:sz w:val="28"/>
          <w:szCs w:val="28"/>
        </w:rPr>
      </w:pPr>
      <w:r>
        <w:rPr>
          <w:sz w:val="28"/>
          <w:szCs w:val="28"/>
        </w:rPr>
        <w:t>C</w:t>
      </w:r>
      <w:r w:rsidR="00E82516">
        <w:rPr>
          <w:sz w:val="28"/>
          <w:szCs w:val="28"/>
        </w:rPr>
        <w:t xml:space="preserve">ác Chủ đầu tư </w:t>
      </w:r>
      <w:r w:rsidR="00AC3298">
        <w:rPr>
          <w:sz w:val="28"/>
          <w:szCs w:val="28"/>
        </w:rPr>
        <w:t>chưa</w:t>
      </w:r>
      <w:r>
        <w:rPr>
          <w:sz w:val="28"/>
          <w:szCs w:val="28"/>
        </w:rPr>
        <w:t xml:space="preserve"> </w:t>
      </w:r>
      <w:r w:rsidR="00E82516">
        <w:rPr>
          <w:sz w:val="28"/>
          <w:szCs w:val="28"/>
        </w:rPr>
        <w:t xml:space="preserve">nghiêm túc thực hiện 02 nội </w:t>
      </w:r>
      <w:r>
        <w:rPr>
          <w:sz w:val="28"/>
          <w:szCs w:val="28"/>
        </w:rPr>
        <w:t xml:space="preserve">dung nêu trên theo đúng kết luận của lãnh đạo UBND tỉnh tại </w:t>
      </w:r>
      <w:r w:rsidR="00AC3298">
        <w:rPr>
          <w:sz w:val="28"/>
          <w:szCs w:val="28"/>
        </w:rPr>
        <w:t xml:space="preserve">các </w:t>
      </w:r>
      <w:r>
        <w:rPr>
          <w:sz w:val="28"/>
          <w:szCs w:val="28"/>
        </w:rPr>
        <w:t>Hội nghị giao ban XDCB năm 2022</w:t>
      </w:r>
      <w:r w:rsidR="00597DED">
        <w:rPr>
          <w:sz w:val="28"/>
          <w:szCs w:val="28"/>
        </w:rPr>
        <w:t>. Đề nghị các đơn vị khẩn trương thực hiện,</w:t>
      </w:r>
      <w:r w:rsidR="00AC3298">
        <w:rPr>
          <w:sz w:val="28"/>
          <w:szCs w:val="28"/>
        </w:rPr>
        <w:t xml:space="preserve"> đặc biệt đối với nội dung xây dựng sơ đồ Gantt </w:t>
      </w:r>
      <w:r w:rsidR="00AC3298" w:rsidRPr="00AC3298">
        <w:rPr>
          <w:sz w:val="28"/>
          <w:szCs w:val="28"/>
        </w:rPr>
        <w:t>kế hoạch chi tiết</w:t>
      </w:r>
      <w:r w:rsidR="00AC3298">
        <w:rPr>
          <w:sz w:val="28"/>
          <w:szCs w:val="28"/>
        </w:rPr>
        <w:t xml:space="preserve"> thực hiện dự án được giao kế hoạch vốn năm 2022 vì đây là cơ sở quan trọng để theo dõi, đánh giá tiến độ thực hiện các dự án. </w:t>
      </w:r>
    </w:p>
    <w:p w14:paraId="5410B856" w14:textId="23831A0B" w:rsidR="004844EB" w:rsidRPr="007D62E8" w:rsidRDefault="00C7739B" w:rsidP="004844EB">
      <w:pPr>
        <w:spacing w:before="120" w:after="120"/>
        <w:ind w:firstLine="540"/>
        <w:jc w:val="both"/>
        <w:rPr>
          <w:b/>
          <w:sz w:val="28"/>
          <w:szCs w:val="28"/>
        </w:rPr>
      </w:pPr>
      <w:r w:rsidRPr="007D62E8">
        <w:rPr>
          <w:b/>
          <w:sz w:val="28"/>
          <w:szCs w:val="28"/>
        </w:rPr>
        <w:tab/>
      </w:r>
      <w:r w:rsidR="00EA5DB7">
        <w:rPr>
          <w:b/>
          <w:sz w:val="28"/>
          <w:szCs w:val="28"/>
        </w:rPr>
        <w:t>II</w:t>
      </w:r>
      <w:r w:rsidR="004844EB" w:rsidRPr="007D62E8">
        <w:rPr>
          <w:b/>
          <w:sz w:val="28"/>
          <w:szCs w:val="28"/>
          <w:lang w:val="vi-VN"/>
        </w:rPr>
        <w:t xml:space="preserve">. </w:t>
      </w:r>
      <w:r w:rsidR="00A5054F" w:rsidRPr="007D62E8">
        <w:rPr>
          <w:b/>
          <w:sz w:val="28"/>
          <w:szCs w:val="28"/>
        </w:rPr>
        <w:t>TÌNH HÌNH THỰC HIỆN KẾ HOẠCH ĐẦU TƯ VỐN NSNN NĂM 2022 ĐẾN 3</w:t>
      </w:r>
      <w:r w:rsidR="001032F4">
        <w:rPr>
          <w:b/>
          <w:sz w:val="28"/>
          <w:szCs w:val="28"/>
        </w:rPr>
        <w:t>0</w:t>
      </w:r>
      <w:r w:rsidR="00A5054F" w:rsidRPr="007D62E8">
        <w:rPr>
          <w:b/>
          <w:sz w:val="28"/>
          <w:szCs w:val="28"/>
        </w:rPr>
        <w:t>/</w:t>
      </w:r>
      <w:r w:rsidR="001032F4">
        <w:rPr>
          <w:b/>
          <w:sz w:val="28"/>
          <w:szCs w:val="28"/>
        </w:rPr>
        <w:t>4</w:t>
      </w:r>
      <w:r w:rsidR="00A5054F" w:rsidRPr="007D62E8">
        <w:rPr>
          <w:b/>
          <w:sz w:val="28"/>
          <w:szCs w:val="28"/>
        </w:rPr>
        <w:t>/2022</w:t>
      </w:r>
    </w:p>
    <w:p w14:paraId="207C8BCB" w14:textId="77777777" w:rsidR="004844EB" w:rsidRPr="007D62E8" w:rsidRDefault="004844EB" w:rsidP="004844EB">
      <w:pPr>
        <w:spacing w:before="120" w:after="120"/>
        <w:ind w:firstLine="720"/>
        <w:jc w:val="both"/>
        <w:rPr>
          <w:b/>
          <w:sz w:val="28"/>
          <w:szCs w:val="28"/>
        </w:rPr>
      </w:pPr>
      <w:r w:rsidRPr="007D62E8">
        <w:rPr>
          <w:b/>
          <w:sz w:val="28"/>
          <w:szCs w:val="28"/>
          <w:lang w:val="vi-VN"/>
        </w:rPr>
        <w:t xml:space="preserve">1. Kế hoạch </w:t>
      </w:r>
      <w:r w:rsidRPr="007D62E8">
        <w:rPr>
          <w:b/>
          <w:bCs/>
          <w:sz w:val="28"/>
          <w:szCs w:val="28"/>
          <w:lang w:val="vi-VN"/>
        </w:rPr>
        <w:t xml:space="preserve">đầu tư </w:t>
      </w:r>
      <w:r w:rsidRPr="007D62E8">
        <w:rPr>
          <w:b/>
          <w:bCs/>
          <w:sz w:val="28"/>
          <w:szCs w:val="28"/>
        </w:rPr>
        <w:t>vốn ngân sách nhà nước</w:t>
      </w:r>
      <w:r w:rsidRPr="007D62E8">
        <w:rPr>
          <w:sz w:val="28"/>
          <w:szCs w:val="28"/>
          <w:lang w:val="vi-VN"/>
        </w:rPr>
        <w:t xml:space="preserve"> </w:t>
      </w:r>
      <w:r w:rsidRPr="007D62E8">
        <w:rPr>
          <w:b/>
          <w:sz w:val="28"/>
          <w:szCs w:val="28"/>
          <w:lang w:val="vi-VN"/>
        </w:rPr>
        <w:t>năm 202</w:t>
      </w:r>
      <w:r w:rsidRPr="007D62E8">
        <w:rPr>
          <w:b/>
          <w:sz w:val="28"/>
          <w:szCs w:val="28"/>
        </w:rPr>
        <w:t>2</w:t>
      </w:r>
    </w:p>
    <w:p w14:paraId="6E011BA1" w14:textId="1DE99089" w:rsidR="005F42D7" w:rsidRPr="007D62E8" w:rsidRDefault="00854794" w:rsidP="005F42D7">
      <w:pPr>
        <w:spacing w:before="120" w:after="120"/>
        <w:ind w:firstLine="720"/>
        <w:jc w:val="both"/>
        <w:rPr>
          <w:bCs/>
          <w:iCs/>
          <w:sz w:val="28"/>
          <w:szCs w:val="28"/>
          <w:lang w:val="vi-VN"/>
        </w:rPr>
      </w:pPr>
      <w:r>
        <w:rPr>
          <w:bCs/>
          <w:iCs/>
          <w:sz w:val="28"/>
          <w:szCs w:val="28"/>
        </w:rPr>
        <w:t>Kế hoạch</w:t>
      </w:r>
      <w:r w:rsidR="005F42D7" w:rsidRPr="007D62E8">
        <w:rPr>
          <w:bCs/>
          <w:iCs/>
          <w:sz w:val="28"/>
          <w:szCs w:val="28"/>
          <w:lang w:val="vi-VN"/>
        </w:rPr>
        <w:t xml:space="preserve"> đầu tư </w:t>
      </w:r>
      <w:r w:rsidR="008902F2" w:rsidRPr="008902F2">
        <w:rPr>
          <w:sz w:val="28"/>
          <w:szCs w:val="28"/>
        </w:rPr>
        <w:t>vốn ngân sách nhà nước</w:t>
      </w:r>
      <w:r w:rsidR="005F42D7" w:rsidRPr="007D62E8">
        <w:rPr>
          <w:bCs/>
          <w:iCs/>
          <w:sz w:val="28"/>
          <w:szCs w:val="28"/>
          <w:lang w:val="vi-VN"/>
        </w:rPr>
        <w:t xml:space="preserve"> năm 202</w:t>
      </w:r>
      <w:r w:rsidR="003166C3">
        <w:rPr>
          <w:bCs/>
          <w:iCs/>
          <w:sz w:val="28"/>
          <w:szCs w:val="28"/>
        </w:rPr>
        <w:t>2</w:t>
      </w:r>
      <w:r>
        <w:rPr>
          <w:bCs/>
          <w:iCs/>
          <w:sz w:val="28"/>
          <w:szCs w:val="28"/>
        </w:rPr>
        <w:t xml:space="preserve"> do Thủ tướng Chính phủ giao</w:t>
      </w:r>
      <w:r w:rsidR="005F42D7" w:rsidRPr="007D62E8">
        <w:rPr>
          <w:bCs/>
          <w:iCs/>
          <w:sz w:val="28"/>
          <w:szCs w:val="28"/>
          <w:lang w:val="vi-VN"/>
        </w:rPr>
        <w:t xml:space="preserve"> là 3.577,829</w:t>
      </w:r>
      <w:r w:rsidR="005F42D7" w:rsidRPr="007D62E8">
        <w:rPr>
          <w:bCs/>
          <w:iCs/>
          <w:sz w:val="28"/>
          <w:szCs w:val="28"/>
        </w:rPr>
        <w:t xml:space="preserve"> </w:t>
      </w:r>
      <w:r w:rsidR="005F42D7" w:rsidRPr="007D62E8">
        <w:rPr>
          <w:bCs/>
          <w:iCs/>
          <w:sz w:val="28"/>
          <w:szCs w:val="28"/>
          <w:lang w:val="vi-VN"/>
        </w:rPr>
        <w:t>tỷ đồng, bao gồm các nguồn như sau:</w:t>
      </w:r>
    </w:p>
    <w:p w14:paraId="3B8DEA99" w14:textId="7C21DE5A" w:rsidR="005F42D7" w:rsidRPr="007D62E8" w:rsidRDefault="005F42D7" w:rsidP="005F42D7">
      <w:pPr>
        <w:spacing w:before="120" w:after="120"/>
        <w:ind w:firstLine="720"/>
        <w:jc w:val="both"/>
        <w:rPr>
          <w:bCs/>
          <w:iCs/>
          <w:sz w:val="28"/>
          <w:szCs w:val="28"/>
          <w:lang w:val="vi-VN"/>
        </w:rPr>
      </w:pPr>
      <w:r w:rsidRPr="007D62E8">
        <w:rPr>
          <w:bCs/>
          <w:iCs/>
          <w:sz w:val="28"/>
          <w:szCs w:val="28"/>
          <w:lang w:val="vi-VN"/>
        </w:rPr>
        <w:lastRenderedPageBreak/>
        <w:t xml:space="preserve">– </w:t>
      </w:r>
      <w:r w:rsidR="00824213" w:rsidRPr="007D62E8">
        <w:rPr>
          <w:bCs/>
          <w:iCs/>
          <w:sz w:val="28"/>
          <w:szCs w:val="28"/>
        </w:rPr>
        <w:t>Vốn</w:t>
      </w:r>
      <w:r w:rsidRPr="007D62E8">
        <w:rPr>
          <w:bCs/>
          <w:iCs/>
          <w:sz w:val="28"/>
          <w:szCs w:val="28"/>
          <w:lang w:val="vi-VN"/>
        </w:rPr>
        <w:t xml:space="preserve"> nguồn ngân sách</w:t>
      </w:r>
      <w:r w:rsidR="00824213" w:rsidRPr="007D62E8">
        <w:rPr>
          <w:bCs/>
          <w:iCs/>
          <w:sz w:val="28"/>
          <w:szCs w:val="28"/>
        </w:rPr>
        <w:t xml:space="preserve"> địa phương</w:t>
      </w:r>
      <w:r w:rsidRPr="007D62E8">
        <w:rPr>
          <w:bCs/>
          <w:iCs/>
          <w:sz w:val="28"/>
          <w:szCs w:val="28"/>
          <w:lang w:val="vi-VN"/>
        </w:rPr>
        <w:t xml:space="preserve"> 2.642,38 tỷ đồng (ngân sách tập trung 536,58 tỷ đồng; nguồn thu tiền sử dụng đất </w:t>
      </w:r>
      <w:r w:rsidRPr="007D62E8">
        <w:rPr>
          <w:bCs/>
          <w:iCs/>
          <w:sz w:val="28"/>
          <w:szCs w:val="28"/>
        </w:rPr>
        <w:t>5</w:t>
      </w:r>
      <w:r w:rsidRPr="007D62E8">
        <w:rPr>
          <w:bCs/>
          <w:iCs/>
          <w:sz w:val="28"/>
          <w:szCs w:val="28"/>
          <w:lang w:val="vi-VN"/>
        </w:rPr>
        <w:t>00 tỷ đồng; xổ số kiến thiết 1.</w:t>
      </w:r>
      <w:r w:rsidRPr="007D62E8">
        <w:rPr>
          <w:bCs/>
          <w:iCs/>
          <w:sz w:val="28"/>
          <w:szCs w:val="28"/>
        </w:rPr>
        <w:t>55</w:t>
      </w:r>
      <w:r w:rsidRPr="007D62E8">
        <w:rPr>
          <w:bCs/>
          <w:iCs/>
          <w:sz w:val="28"/>
          <w:szCs w:val="28"/>
          <w:lang w:val="vi-VN"/>
        </w:rPr>
        <w:t xml:space="preserve">0 tỷ đồng; nguồn bội chi NSĐP </w:t>
      </w:r>
      <w:r w:rsidRPr="007D62E8">
        <w:rPr>
          <w:bCs/>
          <w:iCs/>
          <w:sz w:val="28"/>
          <w:szCs w:val="28"/>
        </w:rPr>
        <w:t>55</w:t>
      </w:r>
      <w:r w:rsidRPr="007D62E8">
        <w:rPr>
          <w:bCs/>
          <w:iCs/>
          <w:sz w:val="28"/>
          <w:szCs w:val="28"/>
          <w:lang w:val="vi-VN"/>
        </w:rPr>
        <w:t>,</w:t>
      </w:r>
      <w:r w:rsidRPr="007D62E8">
        <w:rPr>
          <w:bCs/>
          <w:iCs/>
          <w:sz w:val="28"/>
          <w:szCs w:val="28"/>
        </w:rPr>
        <w:t>8</w:t>
      </w:r>
      <w:r w:rsidRPr="007D62E8">
        <w:rPr>
          <w:bCs/>
          <w:iCs/>
          <w:sz w:val="28"/>
          <w:szCs w:val="28"/>
          <w:lang w:val="vi-VN"/>
        </w:rPr>
        <w:t xml:space="preserve"> tỷ đồng).</w:t>
      </w:r>
    </w:p>
    <w:p w14:paraId="4E6DB3D7" w14:textId="3FB7B0ED" w:rsidR="005F42D7" w:rsidRPr="007D62E8" w:rsidRDefault="005F42D7" w:rsidP="005F42D7">
      <w:pPr>
        <w:spacing w:before="120" w:after="120"/>
        <w:ind w:firstLine="720"/>
        <w:jc w:val="both"/>
        <w:rPr>
          <w:bCs/>
          <w:iCs/>
          <w:sz w:val="28"/>
          <w:szCs w:val="28"/>
          <w:lang w:val="vi-VN"/>
        </w:rPr>
      </w:pPr>
      <w:r w:rsidRPr="007D62E8">
        <w:rPr>
          <w:bCs/>
          <w:iCs/>
          <w:sz w:val="28"/>
          <w:szCs w:val="28"/>
          <w:lang w:val="vi-VN"/>
        </w:rPr>
        <w:t>– Vốn ngân sách trung ương 935,449 tỷ đồng, cụ thể:</w:t>
      </w:r>
    </w:p>
    <w:p w14:paraId="61992B26" w14:textId="55C30D3A" w:rsidR="005F42D7" w:rsidRPr="007D62E8" w:rsidRDefault="005F42D7" w:rsidP="005F42D7">
      <w:pPr>
        <w:spacing w:before="120" w:after="120"/>
        <w:ind w:firstLine="720"/>
        <w:jc w:val="both"/>
        <w:rPr>
          <w:bCs/>
          <w:iCs/>
          <w:sz w:val="28"/>
          <w:szCs w:val="28"/>
          <w:lang w:val="vi-VN"/>
        </w:rPr>
      </w:pPr>
      <w:r w:rsidRPr="007D62E8">
        <w:rPr>
          <w:bCs/>
          <w:iCs/>
          <w:sz w:val="28"/>
          <w:szCs w:val="28"/>
          <w:lang w:val="vi-VN"/>
        </w:rPr>
        <w:t>+ Vốn trong nước đầu tư theo ngành, lĩnh vực 827,546 tỷ đồng.</w:t>
      </w:r>
    </w:p>
    <w:p w14:paraId="5FFF11E0" w14:textId="36DF4842" w:rsidR="005F42D7" w:rsidRPr="007D62E8" w:rsidRDefault="005F42D7" w:rsidP="005F42D7">
      <w:pPr>
        <w:spacing w:before="120" w:after="120"/>
        <w:ind w:firstLine="720"/>
        <w:jc w:val="both"/>
        <w:rPr>
          <w:bCs/>
          <w:iCs/>
          <w:sz w:val="28"/>
          <w:szCs w:val="28"/>
          <w:lang w:val="vi-VN"/>
        </w:rPr>
      </w:pPr>
      <w:r w:rsidRPr="007D62E8">
        <w:rPr>
          <w:bCs/>
          <w:iCs/>
          <w:sz w:val="28"/>
          <w:szCs w:val="28"/>
          <w:lang w:val="vi-VN"/>
        </w:rPr>
        <w:t>+ Vốn nước ngoài (ODA) 107,903 tỷ đồng.</w:t>
      </w:r>
    </w:p>
    <w:p w14:paraId="558EA690" w14:textId="01F1F26A" w:rsidR="005F42D7" w:rsidRPr="007D62E8" w:rsidRDefault="00854794" w:rsidP="005F42D7">
      <w:pPr>
        <w:spacing w:before="120" w:after="120"/>
        <w:ind w:firstLine="720"/>
        <w:jc w:val="both"/>
        <w:rPr>
          <w:sz w:val="28"/>
          <w:szCs w:val="28"/>
        </w:rPr>
      </w:pPr>
      <w:r>
        <w:rPr>
          <w:bCs/>
          <w:iCs/>
          <w:sz w:val="28"/>
          <w:szCs w:val="28"/>
        </w:rPr>
        <w:t>Kế hoạch</w:t>
      </w:r>
      <w:r w:rsidRPr="007D62E8">
        <w:rPr>
          <w:bCs/>
          <w:iCs/>
          <w:sz w:val="28"/>
          <w:szCs w:val="28"/>
          <w:lang w:val="vi-VN"/>
        </w:rPr>
        <w:t xml:space="preserve"> đầu tư </w:t>
      </w:r>
      <w:r w:rsidR="008902F2" w:rsidRPr="008902F2">
        <w:rPr>
          <w:sz w:val="28"/>
          <w:szCs w:val="28"/>
        </w:rPr>
        <w:t>vốn ngân sách nhà nước</w:t>
      </w:r>
      <w:r w:rsidRPr="007D62E8">
        <w:rPr>
          <w:bCs/>
          <w:iCs/>
          <w:sz w:val="28"/>
          <w:szCs w:val="28"/>
          <w:lang w:val="vi-VN"/>
        </w:rPr>
        <w:t xml:space="preserve"> năm 202</w:t>
      </w:r>
      <w:r>
        <w:rPr>
          <w:bCs/>
          <w:iCs/>
          <w:sz w:val="28"/>
          <w:szCs w:val="28"/>
        </w:rPr>
        <w:t xml:space="preserve">2 do </w:t>
      </w:r>
      <w:r w:rsidRPr="00854794">
        <w:rPr>
          <w:bCs/>
          <w:iCs/>
          <w:sz w:val="28"/>
          <w:szCs w:val="28"/>
          <w:lang w:val="vi-VN"/>
        </w:rPr>
        <w:t>Hội đồng nhân dân tỉnh giao</w:t>
      </w:r>
      <w:r w:rsidR="005F42D7" w:rsidRPr="007D62E8">
        <w:rPr>
          <w:sz w:val="28"/>
          <w:szCs w:val="28"/>
        </w:rPr>
        <w:t xml:space="preserve"> là 4.165,829 tỷ đồng</w:t>
      </w:r>
      <w:r>
        <w:rPr>
          <w:sz w:val="28"/>
          <w:szCs w:val="28"/>
        </w:rPr>
        <w:t xml:space="preserve">, tăng 588 tỷ đồng </w:t>
      </w:r>
      <w:r w:rsidR="00840A0D">
        <w:rPr>
          <w:sz w:val="28"/>
          <w:szCs w:val="28"/>
        </w:rPr>
        <w:t xml:space="preserve">từ nguồn ngân sách địa phương </w:t>
      </w:r>
      <w:r>
        <w:rPr>
          <w:sz w:val="28"/>
          <w:szCs w:val="28"/>
        </w:rPr>
        <w:t xml:space="preserve">so với </w:t>
      </w:r>
      <w:r w:rsidR="00840A0D">
        <w:rPr>
          <w:sz w:val="28"/>
          <w:szCs w:val="28"/>
        </w:rPr>
        <w:t xml:space="preserve">kế hoạch do Thủ tướng Chính phủ giao </w:t>
      </w:r>
      <w:r w:rsidR="00840A0D" w:rsidRPr="008902F2">
        <w:rPr>
          <w:i/>
          <w:iCs/>
          <w:sz w:val="28"/>
          <w:szCs w:val="28"/>
        </w:rPr>
        <w:t>(nguồn thu tiền sử dụng đất tăng 488 tỷ đồng; xổ số kiến thiết tăng 100 tỷ đồng)</w:t>
      </w:r>
      <w:r w:rsidR="00840A0D">
        <w:rPr>
          <w:sz w:val="28"/>
          <w:szCs w:val="28"/>
        </w:rPr>
        <w:t>.</w:t>
      </w:r>
    </w:p>
    <w:p w14:paraId="4F9FC7E8" w14:textId="77777777" w:rsidR="006802C9" w:rsidRPr="007D62E8" w:rsidRDefault="006802C9" w:rsidP="006802C9">
      <w:pPr>
        <w:spacing w:before="120" w:after="120"/>
        <w:ind w:firstLine="720"/>
        <w:jc w:val="both"/>
        <w:rPr>
          <w:b/>
          <w:sz w:val="28"/>
          <w:szCs w:val="28"/>
        </w:rPr>
      </w:pPr>
      <w:r w:rsidRPr="007D62E8">
        <w:rPr>
          <w:b/>
          <w:sz w:val="28"/>
          <w:szCs w:val="28"/>
        </w:rPr>
        <w:t>2. Tình hình giao chi tiết kế hoạch đầu tư vốn ngân sách nhà nước năm 2022</w:t>
      </w:r>
    </w:p>
    <w:p w14:paraId="4E943BF1" w14:textId="4801C17F" w:rsidR="00DF4CC5" w:rsidRDefault="006802C9" w:rsidP="006802C9">
      <w:pPr>
        <w:spacing w:before="120" w:after="120"/>
        <w:ind w:firstLine="720"/>
        <w:jc w:val="both"/>
        <w:rPr>
          <w:sz w:val="28"/>
          <w:szCs w:val="28"/>
        </w:rPr>
      </w:pPr>
      <w:r w:rsidRPr="007D62E8">
        <w:rPr>
          <w:sz w:val="28"/>
          <w:szCs w:val="28"/>
        </w:rPr>
        <w:t xml:space="preserve">Đến ngày </w:t>
      </w:r>
      <w:r w:rsidR="00DB77A6">
        <w:rPr>
          <w:sz w:val="28"/>
          <w:szCs w:val="28"/>
        </w:rPr>
        <w:t>13</w:t>
      </w:r>
      <w:r>
        <w:rPr>
          <w:sz w:val="28"/>
          <w:szCs w:val="28"/>
        </w:rPr>
        <w:t>/</w:t>
      </w:r>
      <w:r w:rsidR="00DB77A6">
        <w:rPr>
          <w:sz w:val="28"/>
          <w:szCs w:val="28"/>
        </w:rPr>
        <w:t>5</w:t>
      </w:r>
      <w:r w:rsidRPr="007D62E8">
        <w:rPr>
          <w:sz w:val="28"/>
          <w:szCs w:val="28"/>
        </w:rPr>
        <w:t>/2022, Sở Kế hoạch và Đầu tư đã tham mưu UBND tỉnh giao chi tiết</w:t>
      </w:r>
      <w:r w:rsidR="00DB77A6">
        <w:rPr>
          <w:sz w:val="28"/>
          <w:szCs w:val="28"/>
        </w:rPr>
        <w:t xml:space="preserve"> 100%</w:t>
      </w:r>
      <w:r w:rsidRPr="007D62E8">
        <w:rPr>
          <w:sz w:val="28"/>
          <w:szCs w:val="28"/>
        </w:rPr>
        <w:t xml:space="preserve"> </w:t>
      </w:r>
      <w:r w:rsidRPr="007D62E8">
        <w:rPr>
          <w:sz w:val="28"/>
          <w:szCs w:val="28"/>
          <w:lang w:val="vi-VN"/>
        </w:rPr>
        <w:t xml:space="preserve">Kế hoạch đầu tư </w:t>
      </w:r>
      <w:r w:rsidRPr="007D62E8">
        <w:rPr>
          <w:sz w:val="28"/>
          <w:szCs w:val="28"/>
        </w:rPr>
        <w:t>công</w:t>
      </w:r>
      <w:r w:rsidRPr="007D62E8">
        <w:rPr>
          <w:sz w:val="28"/>
          <w:szCs w:val="28"/>
          <w:lang w:val="vi-VN"/>
        </w:rPr>
        <w:t xml:space="preserve"> năm 202</w:t>
      </w:r>
      <w:r w:rsidRPr="007D62E8">
        <w:rPr>
          <w:sz w:val="28"/>
          <w:szCs w:val="28"/>
        </w:rPr>
        <w:t xml:space="preserve">2 – nguồn ngân sách </w:t>
      </w:r>
      <w:r w:rsidR="0029697C">
        <w:rPr>
          <w:sz w:val="28"/>
          <w:szCs w:val="28"/>
        </w:rPr>
        <w:t>nhà nước</w:t>
      </w:r>
      <w:r w:rsidR="00DB77A6">
        <w:rPr>
          <w:sz w:val="28"/>
          <w:szCs w:val="28"/>
        </w:rPr>
        <w:t>.</w:t>
      </w:r>
    </w:p>
    <w:p w14:paraId="410DA159" w14:textId="698296E2" w:rsidR="006802C9" w:rsidRDefault="006802C9" w:rsidP="006802C9">
      <w:pPr>
        <w:spacing w:before="120" w:after="120"/>
        <w:ind w:firstLine="567"/>
        <w:jc w:val="both"/>
        <w:rPr>
          <w:sz w:val="28"/>
          <w:szCs w:val="28"/>
          <w:lang w:val="vi-VN"/>
        </w:rPr>
      </w:pPr>
      <w:r w:rsidRPr="000735E1">
        <w:rPr>
          <w:b/>
          <w:sz w:val="28"/>
          <w:szCs w:val="28"/>
          <w:lang w:val="vi-VN"/>
        </w:rPr>
        <w:t xml:space="preserve">3. Kết quả thực hiện </w:t>
      </w:r>
      <w:r w:rsidR="00DF4CC5" w:rsidRPr="007D62E8">
        <w:rPr>
          <w:b/>
          <w:sz w:val="28"/>
          <w:szCs w:val="28"/>
          <w:lang w:val="vi-VN"/>
        </w:rPr>
        <w:t xml:space="preserve">Kế hoạch </w:t>
      </w:r>
      <w:r w:rsidR="00DF4CC5" w:rsidRPr="007D62E8">
        <w:rPr>
          <w:b/>
          <w:bCs/>
          <w:sz w:val="28"/>
          <w:szCs w:val="28"/>
          <w:lang w:val="vi-VN"/>
        </w:rPr>
        <w:t xml:space="preserve">đầu tư </w:t>
      </w:r>
      <w:r w:rsidR="00DF4CC5" w:rsidRPr="007D62E8">
        <w:rPr>
          <w:b/>
          <w:bCs/>
          <w:sz w:val="28"/>
          <w:szCs w:val="28"/>
        </w:rPr>
        <w:t>vốn ngân sách nhà nước</w:t>
      </w:r>
      <w:r w:rsidR="00DF4CC5" w:rsidRPr="007D62E8">
        <w:rPr>
          <w:sz w:val="28"/>
          <w:szCs w:val="28"/>
          <w:lang w:val="vi-VN"/>
        </w:rPr>
        <w:t xml:space="preserve"> </w:t>
      </w:r>
      <w:r w:rsidR="00DF4CC5" w:rsidRPr="007D62E8">
        <w:rPr>
          <w:b/>
          <w:sz w:val="28"/>
          <w:szCs w:val="28"/>
          <w:lang w:val="vi-VN"/>
        </w:rPr>
        <w:t>năm 202</w:t>
      </w:r>
      <w:r w:rsidR="00DF4CC5" w:rsidRPr="007D62E8">
        <w:rPr>
          <w:b/>
          <w:sz w:val="28"/>
          <w:szCs w:val="28"/>
        </w:rPr>
        <w:t>2</w:t>
      </w:r>
    </w:p>
    <w:p w14:paraId="42F3A6F4" w14:textId="707BD645" w:rsidR="006802C9" w:rsidRDefault="006802C9" w:rsidP="006802C9">
      <w:pPr>
        <w:spacing w:before="120" w:after="120"/>
        <w:ind w:firstLine="567"/>
        <w:jc w:val="both"/>
        <w:rPr>
          <w:sz w:val="28"/>
          <w:szCs w:val="28"/>
          <w:lang w:val="vi-VN"/>
        </w:rPr>
      </w:pPr>
      <w:r w:rsidRPr="007D62E8">
        <w:rPr>
          <w:sz w:val="28"/>
          <w:szCs w:val="28"/>
          <w:lang w:val="vi-VN"/>
        </w:rPr>
        <w:t xml:space="preserve">Đến ngày </w:t>
      </w:r>
      <w:r w:rsidR="00893D54">
        <w:rPr>
          <w:sz w:val="28"/>
          <w:szCs w:val="28"/>
        </w:rPr>
        <w:t>3</w:t>
      </w:r>
      <w:r w:rsidR="00DB77A6">
        <w:rPr>
          <w:sz w:val="28"/>
          <w:szCs w:val="28"/>
        </w:rPr>
        <w:t>0</w:t>
      </w:r>
      <w:r w:rsidRPr="007D62E8">
        <w:rPr>
          <w:sz w:val="28"/>
          <w:szCs w:val="28"/>
        </w:rPr>
        <w:t>/</w:t>
      </w:r>
      <w:r w:rsidR="00DB77A6">
        <w:rPr>
          <w:sz w:val="28"/>
          <w:szCs w:val="28"/>
        </w:rPr>
        <w:t>4</w:t>
      </w:r>
      <w:r w:rsidRPr="007D62E8">
        <w:rPr>
          <w:sz w:val="28"/>
          <w:szCs w:val="28"/>
          <w:lang w:val="vi-VN"/>
        </w:rPr>
        <w:t>/202</w:t>
      </w:r>
      <w:r w:rsidRPr="007D62E8">
        <w:rPr>
          <w:sz w:val="28"/>
          <w:szCs w:val="28"/>
        </w:rPr>
        <w:t>2</w:t>
      </w:r>
      <w:r w:rsidRPr="007D62E8">
        <w:rPr>
          <w:sz w:val="28"/>
          <w:szCs w:val="28"/>
          <w:lang w:val="vi-VN"/>
        </w:rPr>
        <w:t xml:space="preserve">, giải ngân </w:t>
      </w:r>
      <w:r w:rsidR="00FC0E1A">
        <w:rPr>
          <w:sz w:val="28"/>
          <w:szCs w:val="28"/>
        </w:rPr>
        <w:t>1.035</w:t>
      </w:r>
      <w:r w:rsidRPr="007D62E8">
        <w:rPr>
          <w:sz w:val="28"/>
          <w:szCs w:val="28"/>
        </w:rPr>
        <w:t>,</w:t>
      </w:r>
      <w:r w:rsidR="00FC0E1A">
        <w:rPr>
          <w:sz w:val="28"/>
          <w:szCs w:val="28"/>
        </w:rPr>
        <w:t>5</w:t>
      </w:r>
      <w:r w:rsidR="00893D54">
        <w:rPr>
          <w:sz w:val="28"/>
          <w:szCs w:val="28"/>
        </w:rPr>
        <w:t>18</w:t>
      </w:r>
      <w:r w:rsidRPr="007D62E8">
        <w:rPr>
          <w:sz w:val="28"/>
          <w:szCs w:val="28"/>
          <w:lang w:val="vi-VN"/>
        </w:rPr>
        <w:t xml:space="preserve"> tỷ đồng, đạt</w:t>
      </w:r>
      <w:r w:rsidRPr="007D62E8">
        <w:rPr>
          <w:sz w:val="28"/>
          <w:szCs w:val="28"/>
        </w:rPr>
        <w:t xml:space="preserve"> </w:t>
      </w:r>
      <w:r w:rsidR="00893D54">
        <w:rPr>
          <w:sz w:val="28"/>
          <w:szCs w:val="28"/>
        </w:rPr>
        <w:t>2</w:t>
      </w:r>
      <w:r w:rsidR="00FC0E1A">
        <w:rPr>
          <w:sz w:val="28"/>
          <w:szCs w:val="28"/>
        </w:rPr>
        <w:t>8</w:t>
      </w:r>
      <w:r w:rsidRPr="007D62E8">
        <w:rPr>
          <w:sz w:val="28"/>
          <w:szCs w:val="28"/>
        </w:rPr>
        <w:t>,</w:t>
      </w:r>
      <w:r w:rsidR="00FC0E1A">
        <w:rPr>
          <w:sz w:val="28"/>
          <w:szCs w:val="28"/>
        </w:rPr>
        <w:t>94</w:t>
      </w:r>
      <w:r w:rsidRPr="007D62E8">
        <w:rPr>
          <w:sz w:val="28"/>
          <w:szCs w:val="28"/>
          <w:lang w:val="vi-VN"/>
        </w:rPr>
        <w:t xml:space="preserve">% </w:t>
      </w:r>
      <w:r w:rsidRPr="007D62E8">
        <w:rPr>
          <w:sz w:val="28"/>
          <w:szCs w:val="28"/>
        </w:rPr>
        <w:t>kế hoạch</w:t>
      </w:r>
      <w:r w:rsidRPr="007D62E8">
        <w:rPr>
          <w:sz w:val="28"/>
          <w:szCs w:val="28"/>
          <w:lang w:val="vi-VN"/>
        </w:rPr>
        <w:t xml:space="preserve"> Thủ tướng Chính phủ giao, đạt </w:t>
      </w:r>
      <w:r w:rsidR="00FC0E1A">
        <w:rPr>
          <w:sz w:val="28"/>
          <w:szCs w:val="28"/>
        </w:rPr>
        <w:t>24</w:t>
      </w:r>
      <w:r w:rsidRPr="007D62E8">
        <w:rPr>
          <w:sz w:val="28"/>
          <w:szCs w:val="28"/>
        </w:rPr>
        <w:t>,</w:t>
      </w:r>
      <w:r w:rsidR="00FC0E1A">
        <w:rPr>
          <w:sz w:val="28"/>
          <w:szCs w:val="28"/>
        </w:rPr>
        <w:t>94</w:t>
      </w:r>
      <w:r w:rsidRPr="007D62E8">
        <w:rPr>
          <w:sz w:val="28"/>
          <w:szCs w:val="28"/>
          <w:lang w:val="vi-VN"/>
        </w:rPr>
        <w:t xml:space="preserve">% </w:t>
      </w:r>
      <w:r w:rsidRPr="007D62E8">
        <w:rPr>
          <w:sz w:val="28"/>
          <w:szCs w:val="28"/>
        </w:rPr>
        <w:t>kế hoạch</w:t>
      </w:r>
      <w:r w:rsidRPr="007D62E8">
        <w:rPr>
          <w:sz w:val="28"/>
          <w:szCs w:val="28"/>
          <w:lang w:val="vi-VN"/>
        </w:rPr>
        <w:t xml:space="preserve"> HĐND tỉnh giao</w:t>
      </w:r>
      <w:r w:rsidR="00C40A88">
        <w:rPr>
          <w:sz w:val="28"/>
          <w:szCs w:val="28"/>
        </w:rPr>
        <w:t xml:space="preserve"> </w:t>
      </w:r>
      <w:r w:rsidR="00C40A88" w:rsidRPr="00C40A88">
        <w:rPr>
          <w:i/>
          <w:iCs/>
          <w:sz w:val="28"/>
          <w:szCs w:val="28"/>
        </w:rPr>
        <w:t xml:space="preserve">(tăng </w:t>
      </w:r>
      <w:r w:rsidR="00FC0E1A">
        <w:rPr>
          <w:i/>
          <w:iCs/>
          <w:sz w:val="28"/>
          <w:szCs w:val="28"/>
        </w:rPr>
        <w:t>38</w:t>
      </w:r>
      <w:r w:rsidR="00C40A88" w:rsidRPr="00C40A88">
        <w:rPr>
          <w:i/>
          <w:iCs/>
          <w:sz w:val="28"/>
          <w:szCs w:val="28"/>
        </w:rPr>
        <w:t>% so với cùng kỳ - giải ngân đến 3</w:t>
      </w:r>
      <w:r w:rsidR="00FC0E1A">
        <w:rPr>
          <w:i/>
          <w:iCs/>
          <w:sz w:val="28"/>
          <w:szCs w:val="28"/>
        </w:rPr>
        <w:t>0</w:t>
      </w:r>
      <w:r w:rsidR="00C40A88" w:rsidRPr="00C40A88">
        <w:rPr>
          <w:i/>
          <w:iCs/>
          <w:sz w:val="28"/>
          <w:szCs w:val="28"/>
        </w:rPr>
        <w:t>/</w:t>
      </w:r>
      <w:r w:rsidR="00FC0E1A">
        <w:rPr>
          <w:i/>
          <w:iCs/>
          <w:sz w:val="28"/>
          <w:szCs w:val="28"/>
        </w:rPr>
        <w:t>4</w:t>
      </w:r>
      <w:r w:rsidR="00C40A88" w:rsidRPr="00C40A88">
        <w:rPr>
          <w:i/>
          <w:iCs/>
          <w:sz w:val="28"/>
          <w:szCs w:val="28"/>
        </w:rPr>
        <w:t xml:space="preserve">/2021 là </w:t>
      </w:r>
      <w:r w:rsidR="00FC0E1A">
        <w:rPr>
          <w:i/>
          <w:iCs/>
          <w:sz w:val="28"/>
          <w:szCs w:val="28"/>
        </w:rPr>
        <w:t>750</w:t>
      </w:r>
      <w:r w:rsidR="00C40A88" w:rsidRPr="00C40A88">
        <w:rPr>
          <w:i/>
          <w:iCs/>
          <w:sz w:val="28"/>
          <w:szCs w:val="28"/>
        </w:rPr>
        <w:t>,</w:t>
      </w:r>
      <w:r w:rsidR="00FC0E1A">
        <w:rPr>
          <w:i/>
          <w:iCs/>
          <w:sz w:val="28"/>
          <w:szCs w:val="28"/>
        </w:rPr>
        <w:t>404</w:t>
      </w:r>
      <w:r w:rsidR="00C40A88" w:rsidRPr="00C40A88">
        <w:rPr>
          <w:i/>
          <w:iCs/>
          <w:sz w:val="28"/>
          <w:szCs w:val="28"/>
        </w:rPr>
        <w:t xml:space="preserve"> tỷ đồng, đạt </w:t>
      </w:r>
      <w:r w:rsidR="00FC0E1A">
        <w:rPr>
          <w:i/>
          <w:iCs/>
          <w:sz w:val="28"/>
          <w:szCs w:val="28"/>
        </w:rPr>
        <w:t>20</w:t>
      </w:r>
      <w:r w:rsidR="00C40A88" w:rsidRPr="00C40A88">
        <w:rPr>
          <w:i/>
          <w:iCs/>
          <w:sz w:val="28"/>
          <w:szCs w:val="28"/>
        </w:rPr>
        <w:t>,1% kế hoạch TTCP giao, đạt 1</w:t>
      </w:r>
      <w:r w:rsidR="00FC0E1A">
        <w:rPr>
          <w:i/>
          <w:iCs/>
          <w:sz w:val="28"/>
          <w:szCs w:val="28"/>
        </w:rPr>
        <w:t>6,5</w:t>
      </w:r>
      <w:r w:rsidR="00C40A88" w:rsidRPr="00C40A88">
        <w:rPr>
          <w:i/>
          <w:iCs/>
          <w:sz w:val="28"/>
          <w:szCs w:val="28"/>
        </w:rPr>
        <w:t>% kế hoạch HĐND tỉnh giao)</w:t>
      </w:r>
      <w:r w:rsidRPr="007D62E8">
        <w:rPr>
          <w:sz w:val="28"/>
          <w:szCs w:val="28"/>
        </w:rPr>
        <w:t>.</w:t>
      </w:r>
      <w:r w:rsidR="00267FC9">
        <w:rPr>
          <w:sz w:val="28"/>
          <w:szCs w:val="28"/>
        </w:rPr>
        <w:t xml:space="preserve"> </w:t>
      </w:r>
      <w:r w:rsidRPr="007D62E8">
        <w:rPr>
          <w:sz w:val="28"/>
          <w:szCs w:val="28"/>
        </w:rPr>
        <w:t xml:space="preserve">Ước giải ngân đến </w:t>
      </w:r>
      <w:r w:rsidR="00893D54">
        <w:rPr>
          <w:sz w:val="28"/>
          <w:szCs w:val="28"/>
        </w:rPr>
        <w:t>hết ngày 3</w:t>
      </w:r>
      <w:r w:rsidR="00FC0E1A">
        <w:rPr>
          <w:sz w:val="28"/>
          <w:szCs w:val="28"/>
        </w:rPr>
        <w:t>1</w:t>
      </w:r>
      <w:r w:rsidR="00893D54">
        <w:rPr>
          <w:sz w:val="28"/>
          <w:szCs w:val="28"/>
        </w:rPr>
        <w:t>/</w:t>
      </w:r>
      <w:r w:rsidR="00FC0E1A">
        <w:rPr>
          <w:sz w:val="28"/>
          <w:szCs w:val="28"/>
        </w:rPr>
        <w:t>5</w:t>
      </w:r>
      <w:r w:rsidR="00893D54">
        <w:rPr>
          <w:sz w:val="28"/>
          <w:szCs w:val="28"/>
        </w:rPr>
        <w:t>/</w:t>
      </w:r>
      <w:r w:rsidRPr="007D62E8">
        <w:rPr>
          <w:sz w:val="28"/>
          <w:szCs w:val="28"/>
        </w:rPr>
        <w:t xml:space="preserve">2022 là </w:t>
      </w:r>
      <w:r w:rsidR="00267FC9">
        <w:rPr>
          <w:sz w:val="28"/>
          <w:szCs w:val="28"/>
        </w:rPr>
        <w:t>1.200</w:t>
      </w:r>
      <w:r w:rsidRPr="007D62E8">
        <w:rPr>
          <w:sz w:val="28"/>
          <w:szCs w:val="28"/>
        </w:rPr>
        <w:t>,</w:t>
      </w:r>
      <w:r w:rsidR="00267FC9">
        <w:rPr>
          <w:sz w:val="28"/>
          <w:szCs w:val="28"/>
        </w:rPr>
        <w:t>871</w:t>
      </w:r>
      <w:r w:rsidRPr="007D62E8">
        <w:rPr>
          <w:sz w:val="28"/>
          <w:szCs w:val="28"/>
        </w:rPr>
        <w:t xml:space="preserve"> tỷ đồng, đạt </w:t>
      </w:r>
      <w:r w:rsidR="00267FC9">
        <w:rPr>
          <w:sz w:val="28"/>
          <w:szCs w:val="28"/>
        </w:rPr>
        <w:t>3</w:t>
      </w:r>
      <w:r w:rsidR="00893D54">
        <w:rPr>
          <w:sz w:val="28"/>
          <w:szCs w:val="28"/>
        </w:rPr>
        <w:t>3</w:t>
      </w:r>
      <w:r>
        <w:rPr>
          <w:sz w:val="28"/>
          <w:szCs w:val="28"/>
        </w:rPr>
        <w:t>,</w:t>
      </w:r>
      <w:r w:rsidR="00267FC9">
        <w:rPr>
          <w:sz w:val="28"/>
          <w:szCs w:val="28"/>
        </w:rPr>
        <w:t>56</w:t>
      </w:r>
      <w:r w:rsidRPr="007D62E8">
        <w:rPr>
          <w:sz w:val="28"/>
          <w:szCs w:val="28"/>
        </w:rPr>
        <w:t xml:space="preserve">% kế hoạch Thủ tướng Chính phủ giao, đạt </w:t>
      </w:r>
      <w:r w:rsidR="00893D54">
        <w:rPr>
          <w:sz w:val="28"/>
          <w:szCs w:val="28"/>
        </w:rPr>
        <w:t>2</w:t>
      </w:r>
      <w:r w:rsidR="00267FC9">
        <w:rPr>
          <w:sz w:val="28"/>
          <w:szCs w:val="28"/>
        </w:rPr>
        <w:t>8</w:t>
      </w:r>
      <w:r w:rsidRPr="007D62E8">
        <w:rPr>
          <w:sz w:val="28"/>
          <w:szCs w:val="28"/>
        </w:rPr>
        <w:t>,</w:t>
      </w:r>
      <w:r w:rsidR="00267FC9">
        <w:rPr>
          <w:sz w:val="28"/>
          <w:szCs w:val="28"/>
        </w:rPr>
        <w:t>83</w:t>
      </w:r>
      <w:r w:rsidRPr="007D62E8">
        <w:rPr>
          <w:sz w:val="28"/>
          <w:szCs w:val="28"/>
        </w:rPr>
        <w:t>% kế hoạch HĐND tỉnh giao</w:t>
      </w:r>
      <w:r w:rsidRPr="007D62E8">
        <w:rPr>
          <w:i/>
          <w:sz w:val="28"/>
          <w:szCs w:val="28"/>
          <w:lang w:val="vi-VN"/>
        </w:rPr>
        <w:t>.</w:t>
      </w:r>
      <w:r w:rsidRPr="007D62E8">
        <w:rPr>
          <w:sz w:val="28"/>
          <w:szCs w:val="28"/>
          <w:lang w:val="vi-VN"/>
        </w:rPr>
        <w:t xml:space="preserve"> Cụ thể phân theo nguồn vốn như sau:</w:t>
      </w:r>
    </w:p>
    <w:p w14:paraId="1858AD65" w14:textId="043147C4" w:rsidR="006802C9" w:rsidRDefault="006802C9" w:rsidP="006802C9">
      <w:pPr>
        <w:spacing w:before="120" w:after="120"/>
        <w:ind w:firstLine="567"/>
        <w:jc w:val="both"/>
        <w:rPr>
          <w:sz w:val="28"/>
          <w:szCs w:val="28"/>
          <w:lang w:val="vi-VN"/>
        </w:rPr>
      </w:pPr>
      <w:r w:rsidRPr="007D62E8">
        <w:rPr>
          <w:sz w:val="28"/>
          <w:szCs w:val="28"/>
          <w:lang w:val="vi-VN"/>
        </w:rPr>
        <w:t>–</w:t>
      </w:r>
      <w:r w:rsidRPr="007D62E8">
        <w:rPr>
          <w:sz w:val="28"/>
          <w:szCs w:val="28"/>
        </w:rPr>
        <w:t xml:space="preserve"> </w:t>
      </w:r>
      <w:r w:rsidRPr="007D62E8">
        <w:rPr>
          <w:sz w:val="28"/>
          <w:szCs w:val="28"/>
          <w:lang w:val="vi-VN"/>
        </w:rPr>
        <w:t>Ngân sách địa phương</w:t>
      </w:r>
      <w:r w:rsidRPr="007D62E8">
        <w:rPr>
          <w:sz w:val="28"/>
          <w:szCs w:val="28"/>
        </w:rPr>
        <w:t xml:space="preserve"> g</w:t>
      </w:r>
      <w:r w:rsidRPr="007D62E8">
        <w:rPr>
          <w:sz w:val="28"/>
          <w:szCs w:val="28"/>
          <w:lang w:val="vi-VN"/>
        </w:rPr>
        <w:t xml:space="preserve">iải ngân </w:t>
      </w:r>
      <w:r w:rsidR="00267FC9">
        <w:rPr>
          <w:sz w:val="28"/>
          <w:szCs w:val="28"/>
        </w:rPr>
        <w:t>657</w:t>
      </w:r>
      <w:r w:rsidRPr="007D62E8">
        <w:rPr>
          <w:sz w:val="28"/>
          <w:szCs w:val="28"/>
        </w:rPr>
        <w:t>,</w:t>
      </w:r>
      <w:r w:rsidR="00267FC9">
        <w:rPr>
          <w:sz w:val="28"/>
          <w:szCs w:val="28"/>
        </w:rPr>
        <w:t xml:space="preserve">856 </w:t>
      </w:r>
      <w:r w:rsidRPr="007D62E8">
        <w:rPr>
          <w:sz w:val="28"/>
          <w:szCs w:val="28"/>
          <w:lang w:val="vi-VN"/>
        </w:rPr>
        <w:t>tỷ đồng, đạt</w:t>
      </w:r>
      <w:r w:rsidRPr="007D62E8">
        <w:rPr>
          <w:sz w:val="28"/>
          <w:szCs w:val="28"/>
        </w:rPr>
        <w:t xml:space="preserve"> </w:t>
      </w:r>
      <w:r w:rsidR="00267FC9">
        <w:rPr>
          <w:sz w:val="28"/>
          <w:szCs w:val="28"/>
        </w:rPr>
        <w:t>24</w:t>
      </w:r>
      <w:r w:rsidR="0078395E">
        <w:rPr>
          <w:sz w:val="28"/>
          <w:szCs w:val="28"/>
        </w:rPr>
        <w:t>,9</w:t>
      </w:r>
      <w:r w:rsidRPr="007D62E8">
        <w:rPr>
          <w:sz w:val="28"/>
          <w:szCs w:val="28"/>
          <w:lang w:val="vi-VN"/>
        </w:rPr>
        <w:t xml:space="preserve">% KH Thủ tướng Chính phủ giao, đạt </w:t>
      </w:r>
      <w:r w:rsidR="00267FC9">
        <w:rPr>
          <w:sz w:val="28"/>
          <w:szCs w:val="28"/>
        </w:rPr>
        <w:t>20</w:t>
      </w:r>
      <w:r w:rsidRPr="007D62E8">
        <w:rPr>
          <w:sz w:val="28"/>
          <w:szCs w:val="28"/>
        </w:rPr>
        <w:t>,</w:t>
      </w:r>
      <w:r w:rsidR="00267FC9">
        <w:rPr>
          <w:sz w:val="28"/>
          <w:szCs w:val="28"/>
        </w:rPr>
        <w:t>36</w:t>
      </w:r>
      <w:r w:rsidRPr="007D62E8">
        <w:rPr>
          <w:sz w:val="28"/>
          <w:szCs w:val="28"/>
          <w:lang w:val="vi-VN"/>
        </w:rPr>
        <w:t>% KH HĐND tỉnh giao</w:t>
      </w:r>
      <w:r w:rsidR="00C40A88">
        <w:rPr>
          <w:sz w:val="28"/>
          <w:szCs w:val="28"/>
        </w:rPr>
        <w:t xml:space="preserve"> </w:t>
      </w:r>
      <w:r w:rsidR="00C40A88" w:rsidRPr="00C40A88">
        <w:rPr>
          <w:i/>
          <w:iCs/>
          <w:sz w:val="28"/>
          <w:szCs w:val="28"/>
        </w:rPr>
        <w:t>(</w:t>
      </w:r>
      <w:r w:rsidR="00267FC9">
        <w:rPr>
          <w:i/>
          <w:iCs/>
          <w:sz w:val="28"/>
          <w:szCs w:val="28"/>
        </w:rPr>
        <w:t>giảm</w:t>
      </w:r>
      <w:r w:rsidR="00C40A88" w:rsidRPr="00C40A88">
        <w:rPr>
          <w:i/>
          <w:iCs/>
          <w:sz w:val="28"/>
          <w:szCs w:val="28"/>
        </w:rPr>
        <w:t xml:space="preserve"> </w:t>
      </w:r>
      <w:r w:rsidR="00267FC9">
        <w:rPr>
          <w:i/>
          <w:iCs/>
          <w:sz w:val="28"/>
          <w:szCs w:val="28"/>
        </w:rPr>
        <w:t>4</w:t>
      </w:r>
      <w:r w:rsidR="00C40A88" w:rsidRPr="00C40A88">
        <w:rPr>
          <w:i/>
          <w:iCs/>
          <w:sz w:val="28"/>
          <w:szCs w:val="28"/>
        </w:rPr>
        <w:t>% so với cùng kỳ - giải ngân đến 3</w:t>
      </w:r>
      <w:r w:rsidR="00267FC9">
        <w:rPr>
          <w:i/>
          <w:iCs/>
          <w:sz w:val="28"/>
          <w:szCs w:val="28"/>
        </w:rPr>
        <w:t>0</w:t>
      </w:r>
      <w:r w:rsidR="00C40A88" w:rsidRPr="00C40A88">
        <w:rPr>
          <w:i/>
          <w:iCs/>
          <w:sz w:val="28"/>
          <w:szCs w:val="28"/>
        </w:rPr>
        <w:t>/</w:t>
      </w:r>
      <w:r w:rsidR="00267FC9">
        <w:rPr>
          <w:i/>
          <w:iCs/>
          <w:sz w:val="28"/>
          <w:szCs w:val="28"/>
        </w:rPr>
        <w:t>4</w:t>
      </w:r>
      <w:r w:rsidR="00C40A88" w:rsidRPr="00C40A88">
        <w:rPr>
          <w:i/>
          <w:iCs/>
          <w:sz w:val="28"/>
          <w:szCs w:val="28"/>
        </w:rPr>
        <w:t xml:space="preserve">/2021 là </w:t>
      </w:r>
      <w:r w:rsidR="00267FC9">
        <w:rPr>
          <w:i/>
          <w:iCs/>
          <w:sz w:val="28"/>
          <w:szCs w:val="28"/>
        </w:rPr>
        <w:t xml:space="preserve">685,017 </w:t>
      </w:r>
      <w:r w:rsidR="00C40A88" w:rsidRPr="00C40A88">
        <w:rPr>
          <w:i/>
          <w:iCs/>
          <w:sz w:val="28"/>
          <w:szCs w:val="28"/>
        </w:rPr>
        <w:t xml:space="preserve">tỷ đồng, đạt </w:t>
      </w:r>
      <w:r w:rsidR="00C40A88">
        <w:rPr>
          <w:i/>
          <w:iCs/>
          <w:sz w:val="28"/>
          <w:szCs w:val="28"/>
        </w:rPr>
        <w:t>15,2</w:t>
      </w:r>
      <w:r w:rsidR="00C40A88" w:rsidRPr="00C40A88">
        <w:rPr>
          <w:i/>
          <w:iCs/>
          <w:sz w:val="28"/>
          <w:szCs w:val="28"/>
        </w:rPr>
        <w:t>% kế hoạch TTCP giao, đạt 1</w:t>
      </w:r>
      <w:r w:rsidR="00C40A88">
        <w:rPr>
          <w:i/>
          <w:iCs/>
          <w:sz w:val="28"/>
          <w:szCs w:val="28"/>
        </w:rPr>
        <w:t>1,6</w:t>
      </w:r>
      <w:r w:rsidR="00C40A88" w:rsidRPr="00C40A88">
        <w:rPr>
          <w:i/>
          <w:iCs/>
          <w:sz w:val="28"/>
          <w:szCs w:val="28"/>
        </w:rPr>
        <w:t>% kế hoạch HĐND tỉnh giao)</w:t>
      </w:r>
      <w:r w:rsidRPr="007D62E8">
        <w:rPr>
          <w:sz w:val="28"/>
          <w:szCs w:val="28"/>
          <w:lang w:val="vi-VN"/>
        </w:rPr>
        <w:t>.</w:t>
      </w:r>
      <w:r w:rsidRPr="007D62E8">
        <w:rPr>
          <w:sz w:val="28"/>
          <w:szCs w:val="28"/>
        </w:rPr>
        <w:t xml:space="preserve"> Ước giải ngân đến </w:t>
      </w:r>
      <w:r w:rsidR="0078395E">
        <w:rPr>
          <w:sz w:val="28"/>
          <w:szCs w:val="28"/>
        </w:rPr>
        <w:t>hết ngày 3</w:t>
      </w:r>
      <w:r w:rsidR="00B90A4B">
        <w:rPr>
          <w:sz w:val="28"/>
          <w:szCs w:val="28"/>
        </w:rPr>
        <w:t>1</w:t>
      </w:r>
      <w:r w:rsidR="0078395E">
        <w:rPr>
          <w:sz w:val="28"/>
          <w:szCs w:val="28"/>
        </w:rPr>
        <w:t>/</w:t>
      </w:r>
      <w:r w:rsidR="00B90A4B">
        <w:rPr>
          <w:sz w:val="28"/>
          <w:szCs w:val="28"/>
        </w:rPr>
        <w:t>5</w:t>
      </w:r>
      <w:r w:rsidR="0078395E">
        <w:rPr>
          <w:sz w:val="28"/>
          <w:szCs w:val="28"/>
        </w:rPr>
        <w:t>/</w:t>
      </w:r>
      <w:r w:rsidRPr="007D62E8">
        <w:rPr>
          <w:sz w:val="28"/>
          <w:szCs w:val="28"/>
        </w:rPr>
        <w:t>2022 là</w:t>
      </w:r>
      <w:r w:rsidR="00B90A4B">
        <w:rPr>
          <w:sz w:val="28"/>
          <w:szCs w:val="28"/>
        </w:rPr>
        <w:t xml:space="preserve"> 765 </w:t>
      </w:r>
      <w:r w:rsidR="0078395E" w:rsidRPr="0078395E">
        <w:rPr>
          <w:sz w:val="28"/>
          <w:szCs w:val="28"/>
        </w:rPr>
        <w:t xml:space="preserve">tỷ đồng, đạt </w:t>
      </w:r>
      <w:r w:rsidR="00267FC9">
        <w:rPr>
          <w:sz w:val="28"/>
          <w:szCs w:val="28"/>
        </w:rPr>
        <w:t>2</w:t>
      </w:r>
      <w:r w:rsidR="00B90A4B">
        <w:rPr>
          <w:sz w:val="28"/>
          <w:szCs w:val="28"/>
        </w:rPr>
        <w:t>8</w:t>
      </w:r>
      <w:r w:rsidR="0078395E" w:rsidRPr="0078395E">
        <w:rPr>
          <w:sz w:val="28"/>
          <w:szCs w:val="28"/>
        </w:rPr>
        <w:t>,</w:t>
      </w:r>
      <w:r w:rsidR="00B90A4B">
        <w:rPr>
          <w:sz w:val="28"/>
          <w:szCs w:val="28"/>
        </w:rPr>
        <w:t>95</w:t>
      </w:r>
      <w:r w:rsidR="0078395E" w:rsidRPr="0078395E">
        <w:rPr>
          <w:sz w:val="28"/>
          <w:szCs w:val="28"/>
        </w:rPr>
        <w:t xml:space="preserve">% KH Thủ tướng Chính phủ giao, đạt </w:t>
      </w:r>
      <w:r w:rsidR="00B90A4B">
        <w:rPr>
          <w:sz w:val="28"/>
          <w:szCs w:val="28"/>
        </w:rPr>
        <w:t>23</w:t>
      </w:r>
      <w:r w:rsidR="0078395E" w:rsidRPr="0078395E">
        <w:rPr>
          <w:sz w:val="28"/>
          <w:szCs w:val="28"/>
        </w:rPr>
        <w:t>,</w:t>
      </w:r>
      <w:r w:rsidR="00B90A4B">
        <w:rPr>
          <w:sz w:val="28"/>
          <w:szCs w:val="28"/>
        </w:rPr>
        <w:t>68</w:t>
      </w:r>
      <w:r w:rsidR="0078395E" w:rsidRPr="0078395E">
        <w:rPr>
          <w:sz w:val="28"/>
          <w:szCs w:val="28"/>
        </w:rPr>
        <w:t>% KH HĐND tỉnh giao</w:t>
      </w:r>
      <w:r w:rsidR="0078395E">
        <w:rPr>
          <w:sz w:val="28"/>
          <w:szCs w:val="28"/>
        </w:rPr>
        <w:t>.</w:t>
      </w:r>
    </w:p>
    <w:p w14:paraId="1D00AB80" w14:textId="62FB9E88" w:rsidR="006802C9" w:rsidRPr="00972BB7" w:rsidRDefault="006802C9" w:rsidP="006802C9">
      <w:pPr>
        <w:spacing w:before="120" w:after="120"/>
        <w:ind w:firstLine="567"/>
        <w:jc w:val="both"/>
        <w:rPr>
          <w:sz w:val="28"/>
          <w:szCs w:val="28"/>
        </w:rPr>
      </w:pPr>
      <w:r w:rsidRPr="007D62E8">
        <w:rPr>
          <w:sz w:val="28"/>
          <w:szCs w:val="28"/>
          <w:lang w:val="vi-VN"/>
        </w:rPr>
        <w:t>–</w:t>
      </w:r>
      <w:r w:rsidRPr="007D62E8">
        <w:rPr>
          <w:sz w:val="28"/>
          <w:szCs w:val="28"/>
        </w:rPr>
        <w:t xml:space="preserve"> </w:t>
      </w:r>
      <w:r w:rsidRPr="007D62E8">
        <w:rPr>
          <w:sz w:val="28"/>
          <w:szCs w:val="28"/>
          <w:lang w:val="vi-VN"/>
        </w:rPr>
        <w:t>Trung ương hỗ trợ (vốn trong nước đầu tư theo ngành, lĩnh vực)</w:t>
      </w:r>
      <w:r w:rsidRPr="007D62E8">
        <w:rPr>
          <w:sz w:val="28"/>
          <w:szCs w:val="28"/>
        </w:rPr>
        <w:t xml:space="preserve"> g</w:t>
      </w:r>
      <w:r w:rsidRPr="007D62E8">
        <w:rPr>
          <w:sz w:val="28"/>
          <w:szCs w:val="28"/>
          <w:lang w:val="vi-VN"/>
        </w:rPr>
        <w:t xml:space="preserve">iải ngân </w:t>
      </w:r>
      <w:r w:rsidR="00267FC9">
        <w:rPr>
          <w:sz w:val="28"/>
          <w:szCs w:val="28"/>
          <w:lang w:val="en-GB"/>
        </w:rPr>
        <w:t>3</w:t>
      </w:r>
      <w:r w:rsidR="00C63734">
        <w:rPr>
          <w:sz w:val="28"/>
          <w:szCs w:val="28"/>
          <w:lang w:val="en-GB"/>
        </w:rPr>
        <w:t>44</w:t>
      </w:r>
      <w:r>
        <w:rPr>
          <w:sz w:val="28"/>
          <w:szCs w:val="28"/>
          <w:lang w:val="en-GB"/>
        </w:rPr>
        <w:t>,</w:t>
      </w:r>
      <w:r w:rsidR="00C63734">
        <w:rPr>
          <w:sz w:val="28"/>
          <w:szCs w:val="28"/>
          <w:lang w:val="en-GB"/>
        </w:rPr>
        <w:t>780</w:t>
      </w:r>
      <w:r w:rsidRPr="007D62E8">
        <w:rPr>
          <w:sz w:val="28"/>
          <w:szCs w:val="28"/>
          <w:lang w:val="vi-VN"/>
        </w:rPr>
        <w:t xml:space="preserve"> tỷ đồng, đạt </w:t>
      </w:r>
      <w:r w:rsidR="00267FC9">
        <w:rPr>
          <w:sz w:val="28"/>
          <w:szCs w:val="28"/>
        </w:rPr>
        <w:t>4</w:t>
      </w:r>
      <w:r w:rsidR="00C63734">
        <w:rPr>
          <w:sz w:val="28"/>
          <w:szCs w:val="28"/>
        </w:rPr>
        <w:t>1</w:t>
      </w:r>
      <w:r w:rsidRPr="007D62E8">
        <w:rPr>
          <w:sz w:val="28"/>
          <w:szCs w:val="28"/>
        </w:rPr>
        <w:t>,</w:t>
      </w:r>
      <w:r w:rsidR="00C63734">
        <w:rPr>
          <w:sz w:val="28"/>
          <w:szCs w:val="28"/>
        </w:rPr>
        <w:t>66</w:t>
      </w:r>
      <w:r w:rsidRPr="007D62E8">
        <w:rPr>
          <w:sz w:val="28"/>
          <w:szCs w:val="28"/>
          <w:lang w:val="vi-VN"/>
        </w:rPr>
        <w:t>% KH</w:t>
      </w:r>
      <w:r w:rsidR="00C40A88">
        <w:rPr>
          <w:sz w:val="28"/>
          <w:szCs w:val="28"/>
        </w:rPr>
        <w:t xml:space="preserve"> </w:t>
      </w:r>
      <w:r w:rsidR="00C40A88" w:rsidRPr="00C40A88">
        <w:rPr>
          <w:i/>
          <w:iCs/>
          <w:sz w:val="28"/>
          <w:szCs w:val="28"/>
        </w:rPr>
        <w:t xml:space="preserve">(tăng </w:t>
      </w:r>
      <w:r w:rsidR="00FD2C6C">
        <w:rPr>
          <w:i/>
          <w:iCs/>
          <w:sz w:val="28"/>
          <w:szCs w:val="28"/>
        </w:rPr>
        <w:t>mạnh</w:t>
      </w:r>
      <w:r w:rsidR="00C40A88" w:rsidRPr="00C40A88">
        <w:rPr>
          <w:i/>
          <w:iCs/>
          <w:sz w:val="28"/>
          <w:szCs w:val="28"/>
        </w:rPr>
        <w:t xml:space="preserve"> so với cùng kỳ - giải ngân đến 3</w:t>
      </w:r>
      <w:r w:rsidR="00267FC9">
        <w:rPr>
          <w:i/>
          <w:iCs/>
          <w:sz w:val="28"/>
          <w:szCs w:val="28"/>
        </w:rPr>
        <w:t>0</w:t>
      </w:r>
      <w:r w:rsidR="00C40A88" w:rsidRPr="00C40A88">
        <w:rPr>
          <w:i/>
          <w:iCs/>
          <w:sz w:val="28"/>
          <w:szCs w:val="28"/>
        </w:rPr>
        <w:t>/</w:t>
      </w:r>
      <w:r w:rsidR="00267FC9">
        <w:rPr>
          <w:i/>
          <w:iCs/>
          <w:sz w:val="28"/>
          <w:szCs w:val="28"/>
        </w:rPr>
        <w:t>4</w:t>
      </w:r>
      <w:r w:rsidR="00C40A88" w:rsidRPr="00C40A88">
        <w:rPr>
          <w:i/>
          <w:iCs/>
          <w:sz w:val="28"/>
          <w:szCs w:val="28"/>
        </w:rPr>
        <w:t xml:space="preserve">/2021 là </w:t>
      </w:r>
      <w:r w:rsidR="00267FC9">
        <w:rPr>
          <w:i/>
          <w:iCs/>
          <w:sz w:val="28"/>
          <w:szCs w:val="28"/>
        </w:rPr>
        <w:t>35</w:t>
      </w:r>
      <w:r w:rsidR="00C40A88">
        <w:rPr>
          <w:i/>
          <w:iCs/>
          <w:sz w:val="28"/>
          <w:szCs w:val="28"/>
        </w:rPr>
        <w:t>,</w:t>
      </w:r>
      <w:r w:rsidR="00267FC9">
        <w:rPr>
          <w:i/>
          <w:iCs/>
          <w:sz w:val="28"/>
          <w:szCs w:val="28"/>
        </w:rPr>
        <w:t>716</w:t>
      </w:r>
      <w:r w:rsidR="00C40A88" w:rsidRPr="00C40A88">
        <w:rPr>
          <w:i/>
          <w:iCs/>
          <w:sz w:val="28"/>
          <w:szCs w:val="28"/>
        </w:rPr>
        <w:t xml:space="preserve"> tỷ đồng, đạt </w:t>
      </w:r>
      <w:r w:rsidR="00267FC9">
        <w:rPr>
          <w:i/>
          <w:iCs/>
          <w:sz w:val="28"/>
          <w:szCs w:val="28"/>
        </w:rPr>
        <w:t>5</w:t>
      </w:r>
      <w:r w:rsidR="00C40A88" w:rsidRPr="00C40A88">
        <w:rPr>
          <w:i/>
          <w:iCs/>
          <w:sz w:val="28"/>
          <w:szCs w:val="28"/>
        </w:rPr>
        <w:t>% kế hoạch)</w:t>
      </w:r>
      <w:r w:rsidRPr="007D62E8">
        <w:rPr>
          <w:sz w:val="28"/>
          <w:szCs w:val="28"/>
          <w:lang w:val="vi-VN"/>
        </w:rPr>
        <w:t>.</w:t>
      </w:r>
      <w:r w:rsidRPr="007D62E8">
        <w:rPr>
          <w:sz w:val="28"/>
          <w:szCs w:val="28"/>
        </w:rPr>
        <w:t xml:space="preserve"> Ước giải ngân đến </w:t>
      </w:r>
      <w:r w:rsidR="00B93E10">
        <w:rPr>
          <w:sz w:val="28"/>
          <w:szCs w:val="28"/>
        </w:rPr>
        <w:t xml:space="preserve">hết ngày </w:t>
      </w:r>
      <w:r w:rsidR="00972BB7">
        <w:rPr>
          <w:sz w:val="28"/>
          <w:szCs w:val="28"/>
        </w:rPr>
        <w:t>31</w:t>
      </w:r>
      <w:r w:rsidR="00B93E10">
        <w:rPr>
          <w:sz w:val="28"/>
          <w:szCs w:val="28"/>
        </w:rPr>
        <w:t>/</w:t>
      </w:r>
      <w:r w:rsidR="00972BB7">
        <w:rPr>
          <w:sz w:val="28"/>
          <w:szCs w:val="28"/>
        </w:rPr>
        <w:t>5</w:t>
      </w:r>
      <w:r w:rsidR="00B93E10">
        <w:rPr>
          <w:sz w:val="28"/>
          <w:szCs w:val="28"/>
        </w:rPr>
        <w:t>/</w:t>
      </w:r>
      <w:r w:rsidRPr="007D62E8">
        <w:rPr>
          <w:sz w:val="28"/>
          <w:szCs w:val="28"/>
        </w:rPr>
        <w:t xml:space="preserve">2022 là </w:t>
      </w:r>
      <w:r w:rsidR="00972BB7">
        <w:rPr>
          <w:sz w:val="28"/>
          <w:szCs w:val="28"/>
        </w:rPr>
        <w:t>415</w:t>
      </w:r>
      <w:r w:rsidRPr="00B057F8">
        <w:rPr>
          <w:sz w:val="28"/>
          <w:szCs w:val="28"/>
        </w:rPr>
        <w:t>,</w:t>
      </w:r>
      <w:r w:rsidR="00972BB7">
        <w:rPr>
          <w:sz w:val="28"/>
          <w:szCs w:val="28"/>
        </w:rPr>
        <w:t>25</w:t>
      </w:r>
      <w:r w:rsidRPr="00B057F8">
        <w:rPr>
          <w:sz w:val="28"/>
          <w:szCs w:val="28"/>
        </w:rPr>
        <w:t xml:space="preserve"> tỷ đồng, đạt </w:t>
      </w:r>
      <w:r w:rsidR="00972BB7">
        <w:rPr>
          <w:sz w:val="28"/>
          <w:szCs w:val="28"/>
        </w:rPr>
        <w:t>50</w:t>
      </w:r>
      <w:r w:rsidRPr="00B057F8">
        <w:rPr>
          <w:sz w:val="28"/>
          <w:szCs w:val="28"/>
        </w:rPr>
        <w:t>,</w:t>
      </w:r>
      <w:r w:rsidR="00972BB7">
        <w:rPr>
          <w:sz w:val="28"/>
          <w:szCs w:val="28"/>
        </w:rPr>
        <w:t>18</w:t>
      </w:r>
      <w:r w:rsidRPr="00B057F8">
        <w:rPr>
          <w:sz w:val="28"/>
          <w:szCs w:val="28"/>
        </w:rPr>
        <w:t>%</w:t>
      </w:r>
      <w:r>
        <w:rPr>
          <w:sz w:val="28"/>
          <w:szCs w:val="28"/>
        </w:rPr>
        <w:t xml:space="preserve"> </w:t>
      </w:r>
      <w:r w:rsidRPr="007D62E8">
        <w:rPr>
          <w:sz w:val="28"/>
          <w:szCs w:val="28"/>
        </w:rPr>
        <w:t>kế hoạch.</w:t>
      </w:r>
    </w:p>
    <w:p w14:paraId="66D79E19" w14:textId="1E1F2B5A" w:rsidR="00FD2C6C" w:rsidRDefault="006802C9" w:rsidP="00FD2C6C">
      <w:pPr>
        <w:spacing w:before="120" w:after="120"/>
        <w:ind w:firstLine="567"/>
        <w:jc w:val="both"/>
        <w:rPr>
          <w:sz w:val="28"/>
          <w:szCs w:val="28"/>
          <w:lang w:val="vi-VN"/>
        </w:rPr>
      </w:pPr>
      <w:r w:rsidRPr="007D62E8">
        <w:rPr>
          <w:sz w:val="28"/>
          <w:szCs w:val="28"/>
          <w:lang w:val="vi-VN"/>
        </w:rPr>
        <w:t>–</w:t>
      </w:r>
      <w:r w:rsidRPr="007D62E8">
        <w:rPr>
          <w:sz w:val="28"/>
          <w:szCs w:val="28"/>
        </w:rPr>
        <w:t xml:space="preserve"> </w:t>
      </w:r>
      <w:r w:rsidRPr="00B057F8">
        <w:rPr>
          <w:sz w:val="28"/>
          <w:szCs w:val="28"/>
          <w:lang w:val="vi-VN"/>
        </w:rPr>
        <w:t xml:space="preserve">Vốn ODA </w:t>
      </w:r>
      <w:r>
        <w:rPr>
          <w:sz w:val="28"/>
          <w:szCs w:val="28"/>
        </w:rPr>
        <w:t>g</w:t>
      </w:r>
      <w:r w:rsidRPr="00B057F8">
        <w:rPr>
          <w:sz w:val="28"/>
          <w:szCs w:val="28"/>
          <w:lang w:val="vi-VN"/>
        </w:rPr>
        <w:t>iải ngân 1</w:t>
      </w:r>
      <w:r w:rsidR="00B90A4B">
        <w:rPr>
          <w:sz w:val="28"/>
          <w:szCs w:val="28"/>
        </w:rPr>
        <w:t>4</w:t>
      </w:r>
      <w:r w:rsidRPr="00B057F8">
        <w:rPr>
          <w:sz w:val="28"/>
          <w:szCs w:val="28"/>
          <w:lang w:val="vi-VN"/>
        </w:rPr>
        <w:t>,</w:t>
      </w:r>
      <w:r w:rsidR="00B90A4B">
        <w:rPr>
          <w:sz w:val="28"/>
          <w:szCs w:val="28"/>
        </w:rPr>
        <w:t>274</w:t>
      </w:r>
      <w:r w:rsidRPr="00B057F8">
        <w:rPr>
          <w:sz w:val="28"/>
          <w:szCs w:val="28"/>
          <w:lang w:val="vi-VN"/>
        </w:rPr>
        <w:t xml:space="preserve"> tỷ đồng, đạt </w:t>
      </w:r>
      <w:r>
        <w:rPr>
          <w:sz w:val="28"/>
          <w:szCs w:val="28"/>
        </w:rPr>
        <w:t>1</w:t>
      </w:r>
      <w:r w:rsidR="00B90A4B">
        <w:rPr>
          <w:sz w:val="28"/>
          <w:szCs w:val="28"/>
        </w:rPr>
        <w:t>3</w:t>
      </w:r>
      <w:r w:rsidRPr="00B057F8">
        <w:rPr>
          <w:sz w:val="28"/>
          <w:szCs w:val="28"/>
          <w:lang w:val="vi-VN"/>
        </w:rPr>
        <w:t>,</w:t>
      </w:r>
      <w:r w:rsidR="00B90A4B">
        <w:rPr>
          <w:sz w:val="28"/>
          <w:szCs w:val="28"/>
        </w:rPr>
        <w:t>23</w:t>
      </w:r>
      <w:r w:rsidRPr="00B057F8">
        <w:rPr>
          <w:sz w:val="28"/>
          <w:szCs w:val="28"/>
          <w:lang w:val="vi-VN"/>
        </w:rPr>
        <w:t xml:space="preserve">% </w:t>
      </w:r>
      <w:r>
        <w:rPr>
          <w:sz w:val="28"/>
          <w:szCs w:val="28"/>
        </w:rPr>
        <w:t>kế hoạch</w:t>
      </w:r>
      <w:r w:rsidR="00FD2C6C">
        <w:rPr>
          <w:sz w:val="28"/>
          <w:szCs w:val="28"/>
        </w:rPr>
        <w:t xml:space="preserve"> </w:t>
      </w:r>
      <w:r w:rsidR="00FD2C6C" w:rsidRPr="00C40A88">
        <w:rPr>
          <w:i/>
          <w:iCs/>
          <w:sz w:val="28"/>
          <w:szCs w:val="28"/>
        </w:rPr>
        <w:t>(</w:t>
      </w:r>
      <w:r w:rsidR="00FD2C6C">
        <w:rPr>
          <w:i/>
          <w:iCs/>
          <w:sz w:val="28"/>
          <w:szCs w:val="28"/>
        </w:rPr>
        <w:t>giảm</w:t>
      </w:r>
      <w:r w:rsidR="00FD2C6C" w:rsidRPr="00C40A88">
        <w:rPr>
          <w:i/>
          <w:iCs/>
          <w:sz w:val="28"/>
          <w:szCs w:val="28"/>
        </w:rPr>
        <w:t xml:space="preserve"> so với cùng kỳ - giải ngân đến 3</w:t>
      </w:r>
      <w:r w:rsidR="00B90A4B">
        <w:rPr>
          <w:i/>
          <w:iCs/>
          <w:sz w:val="28"/>
          <w:szCs w:val="28"/>
        </w:rPr>
        <w:t>0</w:t>
      </w:r>
      <w:r w:rsidR="00FD2C6C" w:rsidRPr="00C40A88">
        <w:rPr>
          <w:i/>
          <w:iCs/>
          <w:sz w:val="28"/>
          <w:szCs w:val="28"/>
        </w:rPr>
        <w:t>/</w:t>
      </w:r>
      <w:r w:rsidR="00B90A4B">
        <w:rPr>
          <w:i/>
          <w:iCs/>
          <w:sz w:val="28"/>
          <w:szCs w:val="28"/>
        </w:rPr>
        <w:t>4</w:t>
      </w:r>
      <w:r w:rsidR="00FD2C6C" w:rsidRPr="00C40A88">
        <w:rPr>
          <w:i/>
          <w:iCs/>
          <w:sz w:val="28"/>
          <w:szCs w:val="28"/>
        </w:rPr>
        <w:t xml:space="preserve">/2021 là </w:t>
      </w:r>
      <w:r w:rsidR="00FD2C6C">
        <w:rPr>
          <w:i/>
          <w:iCs/>
          <w:sz w:val="28"/>
          <w:szCs w:val="28"/>
        </w:rPr>
        <w:t>29,671</w:t>
      </w:r>
      <w:r w:rsidR="00FD2C6C" w:rsidRPr="00C40A88">
        <w:rPr>
          <w:i/>
          <w:iCs/>
          <w:sz w:val="28"/>
          <w:szCs w:val="28"/>
        </w:rPr>
        <w:t xml:space="preserve"> tỷ đồng, đạt </w:t>
      </w:r>
      <w:r w:rsidR="00FD2C6C">
        <w:rPr>
          <w:i/>
          <w:iCs/>
          <w:sz w:val="28"/>
          <w:szCs w:val="28"/>
        </w:rPr>
        <w:t>7,3</w:t>
      </w:r>
      <w:r w:rsidR="00FD2C6C" w:rsidRPr="00C40A88">
        <w:rPr>
          <w:i/>
          <w:iCs/>
          <w:sz w:val="28"/>
          <w:szCs w:val="28"/>
        </w:rPr>
        <w:t>% kế hoạch)</w:t>
      </w:r>
      <w:r w:rsidR="00FD2C6C">
        <w:rPr>
          <w:i/>
          <w:iCs/>
          <w:sz w:val="28"/>
          <w:szCs w:val="28"/>
        </w:rPr>
        <w:t xml:space="preserve">. </w:t>
      </w:r>
      <w:r w:rsidR="00FD2C6C" w:rsidRPr="007D62E8">
        <w:rPr>
          <w:sz w:val="28"/>
          <w:szCs w:val="28"/>
        </w:rPr>
        <w:t xml:space="preserve">Ước giải ngân đến </w:t>
      </w:r>
      <w:r w:rsidR="00FD2C6C">
        <w:rPr>
          <w:sz w:val="28"/>
          <w:szCs w:val="28"/>
        </w:rPr>
        <w:t>hết ngày 3</w:t>
      </w:r>
      <w:r w:rsidR="00B90A4B">
        <w:rPr>
          <w:sz w:val="28"/>
          <w:szCs w:val="28"/>
        </w:rPr>
        <w:t>1</w:t>
      </w:r>
      <w:r w:rsidR="00FD2C6C">
        <w:rPr>
          <w:sz w:val="28"/>
          <w:szCs w:val="28"/>
        </w:rPr>
        <w:t>/</w:t>
      </w:r>
      <w:r w:rsidR="00B90A4B">
        <w:rPr>
          <w:sz w:val="28"/>
          <w:szCs w:val="28"/>
        </w:rPr>
        <w:t>5</w:t>
      </w:r>
      <w:r w:rsidR="00FD2C6C">
        <w:rPr>
          <w:sz w:val="28"/>
          <w:szCs w:val="28"/>
        </w:rPr>
        <w:t>/</w:t>
      </w:r>
      <w:r w:rsidR="00FD2C6C" w:rsidRPr="007D62E8">
        <w:rPr>
          <w:sz w:val="28"/>
          <w:szCs w:val="28"/>
        </w:rPr>
        <w:t xml:space="preserve">2022 là </w:t>
      </w:r>
      <w:r w:rsidR="00C6786C">
        <w:rPr>
          <w:sz w:val="28"/>
          <w:szCs w:val="28"/>
        </w:rPr>
        <w:t>2</w:t>
      </w:r>
      <w:r w:rsidR="00FD2C6C" w:rsidRPr="00B057F8">
        <w:rPr>
          <w:sz w:val="28"/>
          <w:szCs w:val="28"/>
          <w:lang w:val="vi-VN"/>
        </w:rPr>
        <w:t>0,</w:t>
      </w:r>
      <w:r w:rsidR="00C6786C">
        <w:rPr>
          <w:sz w:val="28"/>
          <w:szCs w:val="28"/>
        </w:rPr>
        <w:t>621</w:t>
      </w:r>
      <w:r w:rsidR="00FD2C6C" w:rsidRPr="00B057F8">
        <w:rPr>
          <w:sz w:val="28"/>
          <w:szCs w:val="28"/>
          <w:lang w:val="vi-VN"/>
        </w:rPr>
        <w:t xml:space="preserve"> tỷ đồng, đạt </w:t>
      </w:r>
      <w:r w:rsidR="00FD2C6C">
        <w:rPr>
          <w:sz w:val="28"/>
          <w:szCs w:val="28"/>
        </w:rPr>
        <w:t>1</w:t>
      </w:r>
      <w:r w:rsidR="00C6786C">
        <w:rPr>
          <w:sz w:val="28"/>
          <w:szCs w:val="28"/>
        </w:rPr>
        <w:t>9</w:t>
      </w:r>
      <w:r w:rsidR="00FD2C6C" w:rsidRPr="00B057F8">
        <w:rPr>
          <w:sz w:val="28"/>
          <w:szCs w:val="28"/>
          <w:lang w:val="vi-VN"/>
        </w:rPr>
        <w:t>,</w:t>
      </w:r>
      <w:r w:rsidR="00C6786C">
        <w:rPr>
          <w:sz w:val="28"/>
          <w:szCs w:val="28"/>
        </w:rPr>
        <w:t>11</w:t>
      </w:r>
      <w:r w:rsidR="00FD2C6C" w:rsidRPr="00B057F8">
        <w:rPr>
          <w:sz w:val="28"/>
          <w:szCs w:val="28"/>
          <w:lang w:val="vi-VN"/>
        </w:rPr>
        <w:t xml:space="preserve">% </w:t>
      </w:r>
      <w:r w:rsidR="00FD2C6C">
        <w:rPr>
          <w:sz w:val="28"/>
          <w:szCs w:val="28"/>
        </w:rPr>
        <w:t>kế hoạch</w:t>
      </w:r>
      <w:r w:rsidR="00FD2C6C" w:rsidRPr="007D62E8">
        <w:rPr>
          <w:sz w:val="28"/>
          <w:szCs w:val="28"/>
        </w:rPr>
        <w:t>.</w:t>
      </w:r>
    </w:p>
    <w:p w14:paraId="094B8FFF" w14:textId="77777777" w:rsidR="006802C9" w:rsidRPr="007D62E8" w:rsidRDefault="006802C9" w:rsidP="006802C9">
      <w:pPr>
        <w:spacing w:before="120" w:after="120" w:line="276" w:lineRule="auto"/>
        <w:ind w:firstLine="720"/>
        <w:jc w:val="center"/>
        <w:rPr>
          <w:sz w:val="28"/>
          <w:szCs w:val="28"/>
          <w:lang w:val="vi-VN"/>
        </w:rPr>
      </w:pPr>
      <w:r w:rsidRPr="007D62E8">
        <w:rPr>
          <w:i/>
          <w:iCs/>
          <w:sz w:val="28"/>
          <w:szCs w:val="28"/>
          <w:lang w:val="vi-VN"/>
        </w:rPr>
        <w:t>(Đính kèm</w:t>
      </w:r>
      <w:r>
        <w:rPr>
          <w:i/>
          <w:iCs/>
          <w:sz w:val="28"/>
          <w:szCs w:val="28"/>
        </w:rPr>
        <w:t xml:space="preserve"> các</w:t>
      </w:r>
      <w:r w:rsidRPr="007D62E8">
        <w:rPr>
          <w:i/>
          <w:iCs/>
          <w:sz w:val="28"/>
          <w:szCs w:val="28"/>
          <w:lang w:val="vi-VN"/>
        </w:rPr>
        <w:t xml:space="preserve"> </w:t>
      </w:r>
      <w:r w:rsidRPr="007D62E8">
        <w:rPr>
          <w:i/>
          <w:iCs/>
          <w:sz w:val="28"/>
          <w:szCs w:val="28"/>
        </w:rPr>
        <w:t>phụ lục</w:t>
      </w:r>
      <w:r w:rsidRPr="007D62E8">
        <w:rPr>
          <w:i/>
          <w:iCs/>
          <w:sz w:val="28"/>
          <w:szCs w:val="28"/>
          <w:lang w:val="vi-VN"/>
        </w:rPr>
        <w:t>)</w:t>
      </w:r>
    </w:p>
    <w:p w14:paraId="32DFE581" w14:textId="502505E9" w:rsidR="006802C9" w:rsidRDefault="00DE6DA1" w:rsidP="006802C9">
      <w:pPr>
        <w:tabs>
          <w:tab w:val="left" w:pos="1080"/>
        </w:tabs>
        <w:spacing w:before="120" w:after="120"/>
        <w:ind w:firstLine="720"/>
        <w:jc w:val="both"/>
        <w:rPr>
          <w:b/>
          <w:bCs/>
          <w:sz w:val="28"/>
          <w:szCs w:val="28"/>
        </w:rPr>
      </w:pPr>
      <w:r>
        <w:rPr>
          <w:b/>
          <w:bCs/>
          <w:sz w:val="28"/>
          <w:szCs w:val="28"/>
        </w:rPr>
        <w:t>III</w:t>
      </w:r>
      <w:r w:rsidR="006802C9">
        <w:rPr>
          <w:b/>
          <w:bCs/>
          <w:sz w:val="28"/>
          <w:szCs w:val="28"/>
        </w:rPr>
        <w:t xml:space="preserve">. </w:t>
      </w:r>
      <w:r w:rsidR="006802C9" w:rsidRPr="003B3603">
        <w:rPr>
          <w:b/>
          <w:bCs/>
          <w:sz w:val="28"/>
          <w:szCs w:val="28"/>
        </w:rPr>
        <w:t xml:space="preserve">ĐÁNH GIÁ TÌNH HÌNH THỰC HIỆN KẾ HOẠCH XDCB </w:t>
      </w:r>
      <w:r w:rsidR="00A12C42">
        <w:rPr>
          <w:b/>
          <w:bCs/>
          <w:sz w:val="28"/>
          <w:szCs w:val="28"/>
        </w:rPr>
        <w:t>ĐẾN NGÀY 3</w:t>
      </w:r>
      <w:r w:rsidR="00AE46A4">
        <w:rPr>
          <w:b/>
          <w:bCs/>
          <w:sz w:val="28"/>
          <w:szCs w:val="28"/>
        </w:rPr>
        <w:t>0</w:t>
      </w:r>
      <w:r w:rsidR="00A12C42">
        <w:rPr>
          <w:b/>
          <w:bCs/>
          <w:sz w:val="28"/>
          <w:szCs w:val="28"/>
        </w:rPr>
        <w:t>/</w:t>
      </w:r>
      <w:r w:rsidR="00AE46A4">
        <w:rPr>
          <w:b/>
          <w:bCs/>
          <w:sz w:val="28"/>
          <w:szCs w:val="28"/>
        </w:rPr>
        <w:t>4</w:t>
      </w:r>
      <w:r w:rsidR="00A12C42">
        <w:rPr>
          <w:b/>
          <w:bCs/>
          <w:sz w:val="28"/>
          <w:szCs w:val="28"/>
        </w:rPr>
        <w:t>/2022</w:t>
      </w:r>
    </w:p>
    <w:p w14:paraId="527464B9" w14:textId="1CF99C8C" w:rsidR="006802C9" w:rsidRDefault="00DE6DA1" w:rsidP="006802C9">
      <w:pPr>
        <w:spacing w:before="120" w:after="120"/>
        <w:ind w:firstLine="720"/>
        <w:jc w:val="both"/>
        <w:rPr>
          <w:b/>
          <w:sz w:val="28"/>
          <w:szCs w:val="28"/>
          <w:lang w:val="vi-VN"/>
        </w:rPr>
      </w:pPr>
      <w:r>
        <w:rPr>
          <w:b/>
          <w:sz w:val="28"/>
          <w:szCs w:val="28"/>
        </w:rPr>
        <w:t xml:space="preserve">1. </w:t>
      </w:r>
      <w:r w:rsidR="006802C9" w:rsidRPr="003B3603">
        <w:rPr>
          <w:b/>
          <w:sz w:val="28"/>
          <w:szCs w:val="28"/>
          <w:lang w:val="vi-VN"/>
        </w:rPr>
        <w:t>Những mặt làm được</w:t>
      </w:r>
    </w:p>
    <w:p w14:paraId="5648E566" w14:textId="39F8B5D0" w:rsidR="006802C9" w:rsidRPr="003B3603" w:rsidRDefault="006802C9" w:rsidP="006802C9">
      <w:pPr>
        <w:tabs>
          <w:tab w:val="num" w:pos="1800"/>
          <w:tab w:val="num" w:pos="3600"/>
        </w:tabs>
        <w:spacing w:before="120" w:after="120"/>
        <w:ind w:firstLine="720"/>
        <w:jc w:val="both"/>
        <w:rPr>
          <w:bCs/>
          <w:sz w:val="28"/>
          <w:szCs w:val="28"/>
        </w:rPr>
      </w:pPr>
      <w:r w:rsidRPr="003B3603">
        <w:rPr>
          <w:bCs/>
          <w:sz w:val="28"/>
          <w:szCs w:val="28"/>
        </w:rPr>
        <w:lastRenderedPageBreak/>
        <w:t>–</w:t>
      </w:r>
      <w:r>
        <w:rPr>
          <w:bCs/>
          <w:sz w:val="28"/>
          <w:szCs w:val="28"/>
        </w:rPr>
        <w:t xml:space="preserve"> </w:t>
      </w:r>
      <w:r w:rsidRPr="003B3603">
        <w:rPr>
          <w:bCs/>
          <w:sz w:val="28"/>
          <w:szCs w:val="28"/>
        </w:rPr>
        <w:t xml:space="preserve">Trong </w:t>
      </w:r>
      <w:r w:rsidR="00AE46A4">
        <w:rPr>
          <w:bCs/>
          <w:sz w:val="28"/>
          <w:szCs w:val="28"/>
        </w:rPr>
        <w:t>4</w:t>
      </w:r>
      <w:r w:rsidRPr="003B3603">
        <w:rPr>
          <w:bCs/>
          <w:sz w:val="28"/>
          <w:szCs w:val="28"/>
        </w:rPr>
        <w:t xml:space="preserve"> tháng đầu năm 202</w:t>
      </w:r>
      <w:r>
        <w:rPr>
          <w:bCs/>
          <w:sz w:val="28"/>
          <w:szCs w:val="28"/>
        </w:rPr>
        <w:t>2</w:t>
      </w:r>
      <w:r w:rsidRPr="003B3603">
        <w:rPr>
          <w:bCs/>
          <w:sz w:val="28"/>
          <w:szCs w:val="28"/>
        </w:rPr>
        <w:t xml:space="preserve">, đã </w:t>
      </w:r>
      <w:r w:rsidR="00FD2C6C">
        <w:rPr>
          <w:bCs/>
          <w:sz w:val="28"/>
          <w:szCs w:val="28"/>
        </w:rPr>
        <w:t xml:space="preserve">hoàn thành việc </w:t>
      </w:r>
      <w:r w:rsidRPr="003B3603">
        <w:rPr>
          <w:bCs/>
          <w:sz w:val="28"/>
          <w:szCs w:val="28"/>
        </w:rPr>
        <w:t>giao</w:t>
      </w:r>
      <w:r>
        <w:rPr>
          <w:bCs/>
          <w:sz w:val="28"/>
          <w:szCs w:val="28"/>
        </w:rPr>
        <w:t xml:space="preserve"> </w:t>
      </w:r>
      <w:r w:rsidR="00FD2C6C">
        <w:rPr>
          <w:bCs/>
          <w:sz w:val="28"/>
          <w:szCs w:val="28"/>
        </w:rPr>
        <w:t>chi tiết</w:t>
      </w:r>
      <w:r w:rsidRPr="003B3603">
        <w:rPr>
          <w:bCs/>
          <w:sz w:val="28"/>
          <w:szCs w:val="28"/>
        </w:rPr>
        <w:t xml:space="preserve"> kế hoạch vốn năm</w:t>
      </w:r>
      <w:r w:rsidR="00AE46A4">
        <w:rPr>
          <w:bCs/>
          <w:sz w:val="28"/>
          <w:szCs w:val="28"/>
        </w:rPr>
        <w:t xml:space="preserve">, </w:t>
      </w:r>
      <w:r w:rsidRPr="003B3603">
        <w:rPr>
          <w:bCs/>
          <w:sz w:val="28"/>
          <w:szCs w:val="28"/>
        </w:rPr>
        <w:t>các nguồn vốn được phân khai đã tạo điều kiện thuận lợi cho các đơn vị sở, ngành tỉnh và các huyện, thị xã, thành phố chủ động tổ chức triển khai thi công các dự án chuyển tiếp, phân khai chi tiết kế hoạch vốn cũng như tổ chức thực hiện các quy trình, thủ tục để triển khai các dự án mới; Khắc phục được tình trạng đầu tư dàn trải, không hiệu quả, phê duyệt tổng mức đầu tư thiếu chính xác.</w:t>
      </w:r>
    </w:p>
    <w:p w14:paraId="30703A60" w14:textId="77777777" w:rsidR="006802C9" w:rsidRPr="003B3603" w:rsidRDefault="006802C9" w:rsidP="006802C9">
      <w:pPr>
        <w:tabs>
          <w:tab w:val="num" w:pos="1800"/>
          <w:tab w:val="num" w:pos="3600"/>
        </w:tabs>
        <w:spacing w:before="120" w:after="120"/>
        <w:ind w:firstLine="720"/>
        <w:jc w:val="both"/>
        <w:rPr>
          <w:bCs/>
          <w:sz w:val="28"/>
          <w:szCs w:val="28"/>
        </w:rPr>
      </w:pPr>
      <w:r w:rsidRPr="003B3603">
        <w:rPr>
          <w:bCs/>
          <w:sz w:val="28"/>
          <w:szCs w:val="28"/>
        </w:rPr>
        <w:t>–</w:t>
      </w:r>
      <w:r>
        <w:rPr>
          <w:bCs/>
          <w:sz w:val="28"/>
          <w:szCs w:val="28"/>
        </w:rPr>
        <w:t xml:space="preserve"> </w:t>
      </w:r>
      <w:r w:rsidRPr="003B3603">
        <w:rPr>
          <w:bCs/>
          <w:sz w:val="28"/>
          <w:szCs w:val="28"/>
        </w:rPr>
        <w:t>Đẩy mạnh thực hiện công tác quyết toán các dự án hoàn thành, nhất là các dự án tồn tại cũ, đến nay, cơ bản hoàn thành quyết toán các công trình tồn tại từ các năm trước.</w:t>
      </w:r>
    </w:p>
    <w:p w14:paraId="5C7C4160" w14:textId="77777777" w:rsidR="006802C9" w:rsidRDefault="006802C9" w:rsidP="006802C9">
      <w:pPr>
        <w:tabs>
          <w:tab w:val="num" w:pos="1800"/>
          <w:tab w:val="num" w:pos="3600"/>
        </w:tabs>
        <w:spacing w:before="120" w:after="120"/>
        <w:ind w:firstLine="720"/>
        <w:jc w:val="both"/>
        <w:rPr>
          <w:bCs/>
          <w:sz w:val="28"/>
          <w:szCs w:val="28"/>
        </w:rPr>
      </w:pPr>
      <w:r w:rsidRPr="003B3603">
        <w:rPr>
          <w:bCs/>
          <w:sz w:val="28"/>
          <w:szCs w:val="28"/>
        </w:rPr>
        <w:t>–</w:t>
      </w:r>
      <w:r>
        <w:rPr>
          <w:bCs/>
          <w:sz w:val="28"/>
          <w:szCs w:val="28"/>
        </w:rPr>
        <w:t xml:space="preserve"> </w:t>
      </w:r>
      <w:r w:rsidRPr="003B3603">
        <w:rPr>
          <w:bCs/>
          <w:sz w:val="28"/>
          <w:szCs w:val="28"/>
        </w:rPr>
        <w:t>Lập kế hoạch làm việc với các đơn vị huyện, thị xã, thành phố để kịp thời tháo gỡ các khó khăn, vướng mắc trong sản xuất kinh doanh, đẩy mạnh giải ngân vốn đầu tư công và trong triển khai thực hiện dự án đầu tư trên địa bàn tỉnh.</w:t>
      </w:r>
    </w:p>
    <w:p w14:paraId="25E4EB2D" w14:textId="77777777" w:rsidR="006802C9" w:rsidRPr="003B3603" w:rsidRDefault="006802C9" w:rsidP="006802C9">
      <w:pPr>
        <w:tabs>
          <w:tab w:val="num" w:pos="1800"/>
          <w:tab w:val="num" w:pos="3600"/>
        </w:tabs>
        <w:spacing w:before="120" w:after="120"/>
        <w:ind w:firstLine="720"/>
        <w:jc w:val="both"/>
        <w:rPr>
          <w:bCs/>
          <w:sz w:val="28"/>
          <w:szCs w:val="28"/>
        </w:rPr>
      </w:pPr>
      <w:r w:rsidRPr="00C4763D">
        <w:rPr>
          <w:bCs/>
          <w:sz w:val="28"/>
          <w:szCs w:val="28"/>
        </w:rPr>
        <w:t>–</w:t>
      </w:r>
      <w:r>
        <w:rPr>
          <w:bCs/>
          <w:sz w:val="28"/>
          <w:szCs w:val="28"/>
        </w:rPr>
        <w:t xml:space="preserve"> </w:t>
      </w:r>
      <w:r w:rsidRPr="00C4763D">
        <w:rPr>
          <w:bCs/>
          <w:sz w:val="28"/>
          <w:szCs w:val="28"/>
        </w:rPr>
        <w:t>Tổ chức quán triệt, hướng dẫn các quy định mới trong đầu tư công: Luật Đầu tư công, Luật Đấu thầu, Luật Xây dựng và các Nghị định hướng dẫn có liên quan để các ngành, các cấp quán triệt, tổ chức thực hiện đúng quy định. Đồng thời, UBND tỉnh đã kịp thời chỉ đạo một số giải pháp nâng cao chất lượng công tác chuẩn bị đầu tư, thực hiện đầu tư.</w:t>
      </w:r>
    </w:p>
    <w:p w14:paraId="5A1ED505" w14:textId="77777777" w:rsidR="006802C9" w:rsidRDefault="006802C9" w:rsidP="006802C9">
      <w:pPr>
        <w:spacing w:before="120" w:after="120"/>
        <w:ind w:firstLine="720"/>
        <w:jc w:val="both"/>
        <w:rPr>
          <w:b/>
          <w:sz w:val="28"/>
          <w:szCs w:val="28"/>
        </w:rPr>
      </w:pPr>
      <w:r w:rsidRPr="003B3603">
        <w:rPr>
          <w:b/>
          <w:sz w:val="28"/>
          <w:szCs w:val="28"/>
          <w:lang w:val="vi-VN"/>
        </w:rPr>
        <w:t xml:space="preserve">2. </w:t>
      </w:r>
      <w:r w:rsidRPr="003B3603">
        <w:rPr>
          <w:b/>
          <w:sz w:val="28"/>
          <w:szCs w:val="28"/>
        </w:rPr>
        <w:t>Những mặt hạn chế</w:t>
      </w:r>
    </w:p>
    <w:p w14:paraId="1156DB2D" w14:textId="77777777" w:rsidR="00FD2C6C" w:rsidRPr="00FD2C6C" w:rsidRDefault="00FD2C6C" w:rsidP="00FD2C6C">
      <w:pPr>
        <w:pStyle w:val="ListParagraph"/>
        <w:numPr>
          <w:ilvl w:val="0"/>
          <w:numId w:val="3"/>
        </w:numPr>
        <w:tabs>
          <w:tab w:val="num" w:pos="1800"/>
          <w:tab w:val="num" w:pos="4140"/>
        </w:tabs>
        <w:spacing w:before="120" w:after="120"/>
        <w:ind w:left="0" w:firstLine="720"/>
        <w:jc w:val="both"/>
        <w:rPr>
          <w:rFonts w:ascii="Times New Roman" w:hAnsi="Times New Roman"/>
          <w:bCs/>
          <w:sz w:val="28"/>
          <w:szCs w:val="28"/>
        </w:rPr>
      </w:pPr>
      <w:r w:rsidRPr="00FD2C6C">
        <w:rPr>
          <w:rFonts w:ascii="Times New Roman" w:hAnsi="Times New Roman"/>
          <w:bCs/>
          <w:sz w:val="28"/>
          <w:szCs w:val="28"/>
        </w:rPr>
        <w:t>Giá xăng dầu tăng kéo theo việc tăng mạnh chi phí vận chuyển, ca máy thi công và các loại vật liệu xây dựng (như thép, xi măng, cát, đá, gạch, …), thậm chí ở một số thời điểm, xảy ra tình trạng khan hiếm nguồn cung đối với mặt hàng xăng dầu, nhựa đường. Điều này tác động trực tiếp tới giá thành xây dựng các công trình, dự án đầu tư công. Hiện nay, các chủ đầu tư tích cực phối hợp với các nhà thầu để triển khai dự án đảm bảo tiến độ, tuy nhiên trong thời gian tới</w:t>
      </w:r>
      <w:r w:rsidRPr="00FD2C6C">
        <w:rPr>
          <w:rFonts w:ascii="Times New Roman" w:hAnsi="Times New Roman"/>
          <w:sz w:val="28"/>
          <w:szCs w:val="28"/>
          <w:shd w:val="clear" w:color="auto" w:fill="FFFFFF"/>
        </w:rPr>
        <w:t xml:space="preserve"> có thể xảy ra tình trạng dự án thi công cầm chừng, tạm dừng do tâm lý chờ giá nguyên vật liệu giảm xuống hoặc chờ thương thảo, điều chỉnh lại giá gói thầu</w:t>
      </w:r>
      <w:r w:rsidRPr="00FD2C6C">
        <w:rPr>
          <w:rFonts w:ascii="Times New Roman" w:hAnsi="Times New Roman"/>
          <w:bCs/>
          <w:sz w:val="28"/>
          <w:szCs w:val="28"/>
        </w:rPr>
        <w:t xml:space="preserve"> dẫn đến việc chậm triển khai thi công. Ngoài ra, các dự án đang chuẩn bị đầu thầu có thể không thu hút được sự quan tâm của nhà thầu do giá gói thầu chưa cập nhật theo giá thị trường, dẫn đến việc chậm triển khai các dự án khởi công mới.</w:t>
      </w:r>
    </w:p>
    <w:p w14:paraId="6406736B" w14:textId="77777777" w:rsidR="006802C9" w:rsidRPr="003B3603" w:rsidRDefault="006802C9" w:rsidP="006802C9">
      <w:pPr>
        <w:tabs>
          <w:tab w:val="num" w:pos="1800"/>
          <w:tab w:val="num" w:pos="4140"/>
        </w:tabs>
        <w:spacing w:before="120" w:after="120"/>
        <w:ind w:firstLine="720"/>
        <w:jc w:val="both"/>
        <w:rPr>
          <w:bCs/>
          <w:sz w:val="28"/>
          <w:szCs w:val="28"/>
        </w:rPr>
      </w:pPr>
      <w:r w:rsidRPr="003B3603">
        <w:rPr>
          <w:bCs/>
          <w:sz w:val="28"/>
          <w:szCs w:val="28"/>
        </w:rPr>
        <w:t>–</w:t>
      </w:r>
      <w:r>
        <w:rPr>
          <w:bCs/>
          <w:sz w:val="28"/>
          <w:szCs w:val="28"/>
        </w:rPr>
        <w:t xml:space="preserve"> </w:t>
      </w:r>
      <w:r w:rsidRPr="003B3603">
        <w:rPr>
          <w:bCs/>
          <w:sz w:val="28"/>
          <w:szCs w:val="28"/>
        </w:rPr>
        <w:t>Công tác đền bù giải phóng mặt bằng mặc dù đã được quan tâm chỉ đạo thực hiện và triển khai tích cực, song một số dự án vẫn còn chậm, ảnh hưởng đến tiến độ giải ngân chung của tỉnh.</w:t>
      </w:r>
    </w:p>
    <w:p w14:paraId="6686B326" w14:textId="77777777" w:rsidR="006802C9" w:rsidRDefault="006802C9" w:rsidP="006802C9">
      <w:pPr>
        <w:tabs>
          <w:tab w:val="num" w:pos="1800"/>
          <w:tab w:val="num" w:pos="4140"/>
        </w:tabs>
        <w:spacing w:before="120" w:after="120"/>
        <w:ind w:firstLine="720"/>
        <w:jc w:val="both"/>
        <w:rPr>
          <w:bCs/>
          <w:sz w:val="28"/>
          <w:szCs w:val="28"/>
        </w:rPr>
      </w:pPr>
      <w:r w:rsidRPr="003B3603">
        <w:rPr>
          <w:bCs/>
          <w:sz w:val="28"/>
          <w:szCs w:val="28"/>
        </w:rPr>
        <w:t>–</w:t>
      </w:r>
      <w:r>
        <w:rPr>
          <w:bCs/>
          <w:sz w:val="28"/>
          <w:szCs w:val="28"/>
        </w:rPr>
        <w:t xml:space="preserve"> </w:t>
      </w:r>
      <w:r w:rsidRPr="003B3603">
        <w:rPr>
          <w:bCs/>
          <w:sz w:val="28"/>
          <w:szCs w:val="28"/>
        </w:rPr>
        <w:t>Chế độ báo cáo trong công tác XDCB: còn một số đơn vị chưa thực hiện báo cáo theo quy định, điều này gây khó khăn cho tỉnh trong việc tổng hợp nắm tình hình để xử lý kịp thời các khó khăn, vướng mắc khi điều hành thực hiện kế hoạch XDCB cũng như xử lý nợ đọng XDCB.</w:t>
      </w:r>
    </w:p>
    <w:p w14:paraId="13F635B5" w14:textId="34A23EB1" w:rsidR="006802C9" w:rsidRPr="000735E1" w:rsidRDefault="006802C9" w:rsidP="006802C9">
      <w:pPr>
        <w:tabs>
          <w:tab w:val="left" w:pos="1080"/>
        </w:tabs>
        <w:spacing w:before="120" w:after="120"/>
        <w:ind w:firstLine="720"/>
        <w:jc w:val="both"/>
        <w:rPr>
          <w:b/>
          <w:bCs/>
          <w:sz w:val="28"/>
          <w:szCs w:val="28"/>
          <w:lang w:val="sv-SE"/>
        </w:rPr>
      </w:pPr>
      <w:r w:rsidRPr="000735E1">
        <w:rPr>
          <w:b/>
          <w:bCs/>
          <w:sz w:val="28"/>
          <w:szCs w:val="28"/>
          <w:lang w:val="vi-VN"/>
        </w:rPr>
        <w:t>I</w:t>
      </w:r>
      <w:r w:rsidR="00EA5DB7">
        <w:rPr>
          <w:b/>
          <w:bCs/>
          <w:sz w:val="28"/>
          <w:szCs w:val="28"/>
        </w:rPr>
        <w:t>V</w:t>
      </w:r>
      <w:r w:rsidRPr="000735E1">
        <w:rPr>
          <w:b/>
          <w:bCs/>
          <w:sz w:val="28"/>
          <w:szCs w:val="28"/>
          <w:lang w:val="vi-VN"/>
        </w:rPr>
        <w:t xml:space="preserve">. </w:t>
      </w:r>
      <w:r w:rsidRPr="000735E1">
        <w:rPr>
          <w:b/>
          <w:bCs/>
          <w:sz w:val="28"/>
          <w:szCs w:val="28"/>
          <w:lang w:val="sv-SE"/>
        </w:rPr>
        <w:t xml:space="preserve">MỘT SỐ </w:t>
      </w:r>
      <w:r w:rsidRPr="000735E1">
        <w:rPr>
          <w:b/>
          <w:bCs/>
          <w:sz w:val="28"/>
          <w:szCs w:val="28"/>
          <w:lang w:val="vi-VN"/>
        </w:rPr>
        <w:t>NHIỆM VỤ</w:t>
      </w:r>
      <w:r w:rsidRPr="000735E1">
        <w:rPr>
          <w:b/>
          <w:bCs/>
          <w:sz w:val="28"/>
          <w:szCs w:val="28"/>
          <w:lang w:val="sv-SE"/>
        </w:rPr>
        <w:t xml:space="preserve">, GIẢI PHÁP TRỌNG TÂM </w:t>
      </w:r>
      <w:r w:rsidR="00A12C42">
        <w:rPr>
          <w:b/>
          <w:bCs/>
          <w:sz w:val="28"/>
          <w:szCs w:val="28"/>
          <w:lang w:val="sv-SE"/>
        </w:rPr>
        <w:t>NHỮNG THÁNG CÒN LẠI</w:t>
      </w:r>
      <w:r>
        <w:rPr>
          <w:b/>
          <w:bCs/>
          <w:sz w:val="28"/>
          <w:szCs w:val="28"/>
          <w:lang w:val="sv-SE"/>
        </w:rPr>
        <w:t xml:space="preserve"> </w:t>
      </w:r>
      <w:r w:rsidRPr="000735E1">
        <w:rPr>
          <w:b/>
          <w:bCs/>
          <w:sz w:val="28"/>
          <w:szCs w:val="28"/>
          <w:lang w:val="sv-SE"/>
        </w:rPr>
        <w:t>NĂM 20</w:t>
      </w:r>
      <w:r>
        <w:rPr>
          <w:b/>
          <w:bCs/>
          <w:sz w:val="28"/>
          <w:szCs w:val="28"/>
          <w:lang w:val="sv-SE"/>
        </w:rPr>
        <w:t>22</w:t>
      </w:r>
    </w:p>
    <w:p w14:paraId="677716C6" w14:textId="77777777" w:rsidR="006802C9" w:rsidRDefault="006802C9" w:rsidP="006802C9">
      <w:pPr>
        <w:spacing w:before="120" w:after="120"/>
        <w:ind w:firstLine="720"/>
        <w:jc w:val="both"/>
        <w:rPr>
          <w:sz w:val="28"/>
          <w:szCs w:val="28"/>
        </w:rPr>
      </w:pPr>
      <w:r w:rsidRPr="007D62E8">
        <w:rPr>
          <w:sz w:val="28"/>
          <w:szCs w:val="28"/>
          <w:lang w:val="sv-SE"/>
        </w:rPr>
        <w:t>Để thực hiện hoàn thành Kế hoạch XDCB năm 2022, thúc đẩy giải ngân vốn đầu tư công trong bối cảnh tác động của dịch Covid-19,</w:t>
      </w:r>
      <w:r w:rsidRPr="007D62E8">
        <w:rPr>
          <w:sz w:val="28"/>
          <w:szCs w:val="28"/>
          <w:lang w:val="vi-VN"/>
        </w:rPr>
        <w:t xml:space="preserve"> Thủ trưởng các </w:t>
      </w:r>
      <w:r w:rsidRPr="007D62E8">
        <w:rPr>
          <w:sz w:val="28"/>
          <w:szCs w:val="28"/>
          <w:lang w:val="sv-SE"/>
        </w:rPr>
        <w:t>s</w:t>
      </w:r>
      <w:r w:rsidRPr="007D62E8">
        <w:rPr>
          <w:sz w:val="28"/>
          <w:szCs w:val="28"/>
          <w:lang w:val="vi-VN"/>
        </w:rPr>
        <w:t xml:space="preserve">ở, </w:t>
      </w:r>
      <w:r w:rsidRPr="007D62E8">
        <w:rPr>
          <w:sz w:val="28"/>
          <w:szCs w:val="28"/>
          <w:lang w:val="vi-VN"/>
        </w:rPr>
        <w:lastRenderedPageBreak/>
        <w:t>ban, ngành, Chủ tịch UBND các huyện, thị xã, thành phố</w:t>
      </w:r>
      <w:r w:rsidRPr="007D62E8">
        <w:rPr>
          <w:sz w:val="28"/>
          <w:szCs w:val="28"/>
          <w:lang w:val="sv-SE"/>
        </w:rPr>
        <w:t xml:space="preserve"> cần quyết liệt, </w:t>
      </w:r>
      <w:r w:rsidRPr="007D62E8">
        <w:rPr>
          <w:sz w:val="28"/>
          <w:szCs w:val="28"/>
          <w:lang w:val="vi-VN"/>
        </w:rPr>
        <w:t xml:space="preserve">tập trung thực hiện </w:t>
      </w:r>
      <w:r w:rsidRPr="007D62E8">
        <w:rPr>
          <w:sz w:val="28"/>
          <w:szCs w:val="28"/>
          <w:lang w:val="da-DK"/>
        </w:rPr>
        <w:t>các</w:t>
      </w:r>
      <w:r w:rsidRPr="007D62E8">
        <w:rPr>
          <w:sz w:val="28"/>
          <w:szCs w:val="28"/>
          <w:lang w:val="vi-VN"/>
        </w:rPr>
        <w:t xml:space="preserve"> nhiệm vụ, giải pháp</w:t>
      </w:r>
      <w:r w:rsidRPr="007D62E8">
        <w:rPr>
          <w:sz w:val="28"/>
          <w:szCs w:val="28"/>
        </w:rPr>
        <w:t xml:space="preserve"> sau:</w:t>
      </w:r>
    </w:p>
    <w:p w14:paraId="5EB1A8B5" w14:textId="77777777" w:rsidR="006802C9" w:rsidRDefault="006802C9" w:rsidP="006802C9">
      <w:pPr>
        <w:spacing w:before="120" w:after="120"/>
        <w:ind w:firstLine="720"/>
        <w:jc w:val="both"/>
        <w:rPr>
          <w:sz w:val="28"/>
          <w:szCs w:val="28"/>
        </w:rPr>
      </w:pPr>
      <w:r w:rsidRPr="007D62E8">
        <w:rPr>
          <w:sz w:val="28"/>
          <w:szCs w:val="28"/>
          <w:lang w:val="vi-VN"/>
        </w:rPr>
        <w:t>–</w:t>
      </w:r>
      <w:r>
        <w:rPr>
          <w:sz w:val="28"/>
          <w:szCs w:val="28"/>
        </w:rPr>
        <w:t xml:space="preserve"> </w:t>
      </w:r>
      <w:r w:rsidRPr="007D62E8">
        <w:rPr>
          <w:sz w:val="28"/>
          <w:szCs w:val="28"/>
          <w:lang w:val="it-IT"/>
        </w:rPr>
        <w:t xml:space="preserve">Sở Tài nguyên và Môi trường tham mưu UBND tỉnh những giải pháp đẩy nhanh tiến độ công tác bồi thường, giải phóng mặt bằng; phối hợp chặt chẽ với các đơn vị có liên quan xử lý kịp thời các vướng mắc, khó khăn của các chủ đầu tư liên quan đến quy trình thẩm định giá đất, phương án bồi thường ...; chủ động hỗ trợ, hướng dẫn các Phòng Tài nguyên và Môi trường, Trung tâm phát triển quỹ đất cấp huyện trong quá trình triển khai thực hiện các thủ tục liên quan đến bồi thường, giải phóng mặt bằng; </w:t>
      </w:r>
    </w:p>
    <w:p w14:paraId="60A20E7B" w14:textId="77777777" w:rsidR="006802C9" w:rsidRDefault="006802C9" w:rsidP="006802C9">
      <w:pPr>
        <w:spacing w:before="120" w:after="120"/>
        <w:ind w:firstLine="720"/>
        <w:jc w:val="both"/>
        <w:rPr>
          <w:sz w:val="28"/>
          <w:szCs w:val="28"/>
        </w:rPr>
      </w:pPr>
      <w:r w:rsidRPr="007D62E8">
        <w:rPr>
          <w:sz w:val="28"/>
          <w:szCs w:val="28"/>
          <w:lang w:val="vi-VN"/>
        </w:rPr>
        <w:t>–</w:t>
      </w:r>
      <w:r>
        <w:rPr>
          <w:sz w:val="28"/>
          <w:szCs w:val="28"/>
        </w:rPr>
        <w:t xml:space="preserve"> </w:t>
      </w:r>
      <w:r w:rsidRPr="007D62E8">
        <w:rPr>
          <w:sz w:val="28"/>
          <w:szCs w:val="28"/>
          <w:lang w:val="sv-SE"/>
        </w:rPr>
        <w:t xml:space="preserve">Sở Kế hoạch và Đầu tư chủ trì, phối hợp với các sở ngành có liên quan tổ chức kiểm tra, đôn đốc các chủ đầu tư khẩn trương thực hiện triển khai dự án, báo cáo UBND tỉnh các vướng mắc (nếu có) và đề xuất giải pháp xử lý, đảm bảo hoàn thành mục tiêu đã đề ra </w:t>
      </w:r>
      <w:r w:rsidRPr="007D62E8">
        <w:rPr>
          <w:i/>
          <w:sz w:val="28"/>
          <w:szCs w:val="28"/>
          <w:lang w:val="sv-SE"/>
        </w:rPr>
        <w:t>"</w:t>
      </w:r>
      <w:r w:rsidRPr="007D62E8">
        <w:rPr>
          <w:i/>
          <w:iCs/>
          <w:sz w:val="28"/>
          <w:szCs w:val="28"/>
          <w:lang w:val="it-IT"/>
        </w:rPr>
        <w:t>Đến 30/6/202</w:t>
      </w:r>
      <w:r>
        <w:rPr>
          <w:i/>
          <w:iCs/>
          <w:sz w:val="28"/>
          <w:szCs w:val="28"/>
          <w:lang w:val="it-IT"/>
        </w:rPr>
        <w:t>2</w:t>
      </w:r>
      <w:r w:rsidRPr="007D62E8">
        <w:rPr>
          <w:i/>
          <w:iCs/>
          <w:sz w:val="28"/>
          <w:szCs w:val="28"/>
          <w:lang w:val="it-IT"/>
        </w:rPr>
        <w:t xml:space="preserve"> đạt 50%, đến 30/9/202</w:t>
      </w:r>
      <w:r>
        <w:rPr>
          <w:i/>
          <w:iCs/>
          <w:sz w:val="28"/>
          <w:szCs w:val="28"/>
          <w:lang w:val="it-IT"/>
        </w:rPr>
        <w:t>2</w:t>
      </w:r>
      <w:r w:rsidRPr="007D62E8">
        <w:rPr>
          <w:i/>
          <w:iCs/>
          <w:sz w:val="28"/>
          <w:szCs w:val="28"/>
          <w:lang w:val="it-IT"/>
        </w:rPr>
        <w:t xml:space="preserve"> đạt 75% và kết thúc kế hoạch năm 202</w:t>
      </w:r>
      <w:r>
        <w:rPr>
          <w:i/>
          <w:iCs/>
          <w:sz w:val="28"/>
          <w:szCs w:val="28"/>
          <w:lang w:val="it-IT"/>
        </w:rPr>
        <w:t>2</w:t>
      </w:r>
      <w:r w:rsidRPr="007D62E8">
        <w:rPr>
          <w:i/>
          <w:iCs/>
          <w:sz w:val="28"/>
          <w:szCs w:val="28"/>
          <w:lang w:val="it-IT"/>
        </w:rPr>
        <w:t xml:space="preserve"> đạt 100% kế hoạch vốn xây dựng cơ bản được giao</w:t>
      </w:r>
      <w:r w:rsidRPr="007D62E8">
        <w:rPr>
          <w:i/>
          <w:sz w:val="28"/>
          <w:szCs w:val="28"/>
          <w:lang w:val="sv-SE"/>
        </w:rPr>
        <w:t>"</w:t>
      </w:r>
      <w:r w:rsidRPr="007D62E8">
        <w:rPr>
          <w:sz w:val="28"/>
          <w:szCs w:val="28"/>
          <w:lang w:val="sv-SE"/>
        </w:rPr>
        <w:t xml:space="preserve">. </w:t>
      </w:r>
    </w:p>
    <w:p w14:paraId="44125FA6" w14:textId="77777777" w:rsidR="006802C9" w:rsidRDefault="006802C9" w:rsidP="006802C9">
      <w:pPr>
        <w:spacing w:before="120" w:after="120"/>
        <w:ind w:firstLine="720"/>
        <w:jc w:val="both"/>
        <w:rPr>
          <w:sz w:val="28"/>
          <w:szCs w:val="28"/>
        </w:rPr>
      </w:pPr>
      <w:r w:rsidRPr="007D62E8">
        <w:rPr>
          <w:sz w:val="28"/>
          <w:szCs w:val="28"/>
          <w:lang w:val="vi-VN"/>
        </w:rPr>
        <w:t>–</w:t>
      </w:r>
      <w:r>
        <w:rPr>
          <w:sz w:val="28"/>
          <w:szCs w:val="28"/>
        </w:rPr>
        <w:t xml:space="preserve"> </w:t>
      </w:r>
      <w:r w:rsidRPr="007D62E8">
        <w:rPr>
          <w:sz w:val="28"/>
          <w:szCs w:val="28"/>
          <w:lang w:val="sv-SE"/>
        </w:rPr>
        <w:t xml:space="preserve">Các Sở xây dựng chuyên ngành đẩy nhanh tiến </w:t>
      </w:r>
      <w:r w:rsidRPr="007D62E8">
        <w:rPr>
          <w:sz w:val="28"/>
          <w:szCs w:val="28"/>
          <w:lang w:val="it-IT"/>
        </w:rPr>
        <w:t>độ trong việc tổ chức thẩm định Báo cáo nghiên cứu khả thi, Báo cáo kinh tế - kỹ thuật đầu tư xây dựng, thiết kế xây dựng triển khai sau thiết kế cơ sở của dự án đầu tư xây dựng công trình thuộc lĩnh vực quản lý, trình cấp thẩm quyền phê duyệt dự án và phân bổ kế hoạch vốn thực hiện.</w:t>
      </w:r>
    </w:p>
    <w:p w14:paraId="0FEC2A6A" w14:textId="77777777" w:rsidR="006802C9" w:rsidRPr="00B057F8" w:rsidRDefault="006802C9" w:rsidP="006802C9">
      <w:pPr>
        <w:spacing w:before="120" w:after="120"/>
        <w:ind w:firstLine="720"/>
        <w:jc w:val="both"/>
        <w:rPr>
          <w:sz w:val="28"/>
          <w:szCs w:val="28"/>
        </w:rPr>
      </w:pPr>
      <w:r w:rsidRPr="007D62E8">
        <w:rPr>
          <w:sz w:val="28"/>
          <w:szCs w:val="28"/>
          <w:lang w:val="vi-VN"/>
        </w:rPr>
        <w:t>–</w:t>
      </w:r>
      <w:r>
        <w:rPr>
          <w:sz w:val="28"/>
          <w:szCs w:val="28"/>
        </w:rPr>
        <w:t xml:space="preserve"> </w:t>
      </w:r>
      <w:r w:rsidRPr="007D62E8">
        <w:rPr>
          <w:sz w:val="28"/>
          <w:szCs w:val="28"/>
          <w:lang w:val="sv-SE"/>
        </w:rPr>
        <w:t>UBND các huyện, thị xã, thành phố:</w:t>
      </w:r>
    </w:p>
    <w:p w14:paraId="7223E671" w14:textId="77777777" w:rsidR="006802C9" w:rsidRPr="007D62E8" w:rsidRDefault="006802C9" w:rsidP="006802C9">
      <w:pPr>
        <w:tabs>
          <w:tab w:val="left" w:pos="1080"/>
          <w:tab w:val="num" w:pos="3241"/>
          <w:tab w:val="num" w:pos="4140"/>
          <w:tab w:val="num" w:pos="4983"/>
        </w:tabs>
        <w:spacing w:before="120" w:after="120"/>
        <w:ind w:firstLine="720"/>
        <w:jc w:val="both"/>
        <w:rPr>
          <w:sz w:val="28"/>
          <w:szCs w:val="28"/>
          <w:lang w:val="sv-SE"/>
        </w:rPr>
      </w:pPr>
      <w:r w:rsidRPr="007D62E8">
        <w:rPr>
          <w:sz w:val="28"/>
          <w:szCs w:val="28"/>
          <w:lang w:val="sv-SE"/>
        </w:rPr>
        <w:t xml:space="preserve">+ Tăng cường công tác theo dõi, thanh tra, kiểm tra; thực hiện tốt công tác giám sát và đánh giá đầu tư theo Nghị định số 84/2015/NĐ-CP ngày 30/9/2015 nhằm nâng cao hiệu quả đầu tư, ngăn ngừa và khắc phục những hiện tượng tiêu cực như thất thoát, lãng phí, tham nhũng trong đầu tư XDCB. </w:t>
      </w:r>
    </w:p>
    <w:p w14:paraId="664C7742" w14:textId="77777777" w:rsidR="006802C9" w:rsidRPr="007D62E8" w:rsidRDefault="006802C9" w:rsidP="006802C9">
      <w:pPr>
        <w:tabs>
          <w:tab w:val="left" w:pos="1080"/>
          <w:tab w:val="num" w:pos="4140"/>
        </w:tabs>
        <w:spacing w:before="120" w:after="120"/>
        <w:ind w:firstLine="720"/>
        <w:jc w:val="both"/>
        <w:rPr>
          <w:sz w:val="28"/>
          <w:szCs w:val="28"/>
          <w:lang w:val="it-IT"/>
        </w:rPr>
      </w:pPr>
      <w:r w:rsidRPr="007D62E8">
        <w:rPr>
          <w:sz w:val="28"/>
          <w:szCs w:val="28"/>
          <w:lang w:val="it-IT"/>
        </w:rPr>
        <w:t>+ Đẩy nhanh tiến độ thực hiện các dự án, khắc phục tình trạng đầu năm chủ quan thiếu tích cực, dồn vào những tháng cuối năm dẫn đến không hoàn thành kế hoạch vốn được giao.</w:t>
      </w:r>
    </w:p>
    <w:p w14:paraId="1E8802B5" w14:textId="25C145BC" w:rsidR="006802C9" w:rsidRDefault="006802C9" w:rsidP="006802C9">
      <w:pPr>
        <w:tabs>
          <w:tab w:val="left" w:pos="1080"/>
          <w:tab w:val="num" w:pos="4140"/>
        </w:tabs>
        <w:spacing w:before="120" w:after="120"/>
        <w:ind w:firstLine="720"/>
        <w:jc w:val="both"/>
        <w:rPr>
          <w:sz w:val="28"/>
          <w:szCs w:val="28"/>
          <w:lang w:val="sv-SE"/>
        </w:rPr>
      </w:pPr>
      <w:r w:rsidRPr="007D62E8">
        <w:rPr>
          <w:sz w:val="28"/>
          <w:szCs w:val="28"/>
          <w:lang w:val="it-IT"/>
        </w:rPr>
        <w:t xml:space="preserve">+ </w:t>
      </w:r>
      <w:r w:rsidRPr="007D62E8">
        <w:rPr>
          <w:sz w:val="28"/>
          <w:szCs w:val="28"/>
          <w:lang w:val="sv-SE"/>
        </w:rPr>
        <w:t xml:space="preserve">Chỉ đạo các phòng Quản lý đô thị, Kinh tế hạ tầng huyện, thị xã, thành phố đẩy nhanh tiến độ thẩm định dự án, thẩm định thiết kế cơ sở, thẩm định thiết kế bản vẽ thi công, tổng dự toán; kịp thời giải quyết khó khăn, vướng mắc trong quá trình thẩm định; rút ngắn thời gian thẩm định, trình phê duyệt. Tăng cường, nâng cao chất lượng công tác thẩm định, cần quy định xem xét tổng thể hồ sơ chỉ trả một lần, không trả hồ sơ quá hai lần với nội dung khác nhau, thời gian xem xét và trả hồ sơ không quá 1/3 tổng thời gian thẩm định. Đồng thời, khẩn trương sắp xếp, bố trí thời gian kiểm tra hồ sơ chất lượng nghiệm thu công trình trong thời gian sớm nhất (tối đa không quá 5 ngày) khi nhận được hồ sơ đề nghị kiểm tra nghiệm thu của các chủ đầu tư. </w:t>
      </w:r>
    </w:p>
    <w:p w14:paraId="62DCAA86" w14:textId="77777777" w:rsidR="006802C9" w:rsidRDefault="006802C9" w:rsidP="006802C9">
      <w:pPr>
        <w:tabs>
          <w:tab w:val="left" w:pos="1080"/>
          <w:tab w:val="num" w:pos="4140"/>
        </w:tabs>
        <w:spacing w:before="120" w:after="120"/>
        <w:ind w:firstLine="720"/>
        <w:jc w:val="both"/>
        <w:rPr>
          <w:sz w:val="28"/>
          <w:szCs w:val="28"/>
          <w:lang w:val="sv-SE"/>
        </w:rPr>
      </w:pPr>
      <w:r w:rsidRPr="007D62E8">
        <w:rPr>
          <w:sz w:val="28"/>
          <w:szCs w:val="28"/>
          <w:lang w:val="vi-VN"/>
        </w:rPr>
        <w:t>–</w:t>
      </w:r>
      <w:r>
        <w:rPr>
          <w:sz w:val="28"/>
          <w:szCs w:val="28"/>
        </w:rPr>
        <w:t xml:space="preserve"> </w:t>
      </w:r>
      <w:r w:rsidRPr="007D62E8">
        <w:rPr>
          <w:sz w:val="28"/>
          <w:szCs w:val="28"/>
          <w:lang w:val="vi-VN"/>
        </w:rPr>
        <w:t>Kho bạc Nhà nước tỉnh, huyện, thị xã, thành phố</w:t>
      </w:r>
      <w:r w:rsidRPr="007D62E8">
        <w:rPr>
          <w:sz w:val="28"/>
          <w:szCs w:val="28"/>
          <w:lang w:val="sv-SE"/>
        </w:rPr>
        <w:t xml:space="preserve"> tăng cường công tác kiểm soát vốn đầu tư XDCB; quan tâm, chỉ đạo các cán bộ chuyên môn ưu tiên, xử lý nhanh các hồ sơ trình thanh toán của các dự án để đẩy nhanh tiến độ giải ngân vốn của tỉnh.</w:t>
      </w:r>
    </w:p>
    <w:p w14:paraId="4686CF8A" w14:textId="77777777" w:rsidR="006802C9" w:rsidRPr="007D62E8" w:rsidRDefault="006802C9" w:rsidP="006802C9">
      <w:pPr>
        <w:tabs>
          <w:tab w:val="left" w:pos="1080"/>
          <w:tab w:val="num" w:pos="4140"/>
        </w:tabs>
        <w:spacing w:before="120" w:after="120"/>
        <w:ind w:firstLine="720"/>
        <w:jc w:val="both"/>
        <w:rPr>
          <w:sz w:val="28"/>
          <w:szCs w:val="28"/>
          <w:lang w:val="sv-SE"/>
        </w:rPr>
      </w:pPr>
      <w:r w:rsidRPr="007D62E8">
        <w:rPr>
          <w:sz w:val="28"/>
          <w:szCs w:val="28"/>
          <w:lang w:val="vi-VN"/>
        </w:rPr>
        <w:lastRenderedPageBreak/>
        <w:t>–</w:t>
      </w:r>
      <w:r>
        <w:rPr>
          <w:sz w:val="28"/>
          <w:szCs w:val="28"/>
        </w:rPr>
        <w:t xml:space="preserve"> </w:t>
      </w:r>
      <w:r w:rsidRPr="007D62E8">
        <w:rPr>
          <w:sz w:val="28"/>
          <w:szCs w:val="28"/>
          <w:lang w:val="sv-SE"/>
        </w:rPr>
        <w:t>Các chủ đầu tư:</w:t>
      </w:r>
    </w:p>
    <w:p w14:paraId="3CD4BA73" w14:textId="65D76466" w:rsidR="006802C9" w:rsidRDefault="006802C9" w:rsidP="006802C9">
      <w:pPr>
        <w:tabs>
          <w:tab w:val="left" w:pos="1080"/>
          <w:tab w:val="num" w:pos="4140"/>
        </w:tabs>
        <w:spacing w:before="120" w:after="120"/>
        <w:ind w:firstLine="720"/>
        <w:jc w:val="both"/>
        <w:rPr>
          <w:sz w:val="28"/>
          <w:szCs w:val="28"/>
          <w:lang w:val="sv-SE"/>
        </w:rPr>
      </w:pPr>
      <w:r w:rsidRPr="007D62E8">
        <w:rPr>
          <w:sz w:val="28"/>
          <w:szCs w:val="28"/>
          <w:lang w:val="sv-SE"/>
        </w:rPr>
        <w:t xml:space="preserve">+  Phối hợp rà soát, kiểm soát chặt chẽ năng lực của các nhà thầu trong quá trình tổ chức lựa chọn nhà thầu và thương thảo ký hợp đồng, đảm bảo đủ số lượng chỉ huy trưởng, kỹ thuật, nhân công phù hợp để thi công các gói thầu, không để xảy ra trường hợp không bố trí đủ nhân lực thực hiện theo đúng kế hoạch yêu cầu, làm ảnh hưởng đến tiến độ dự án. </w:t>
      </w:r>
      <w:r w:rsidRPr="007D62E8">
        <w:rPr>
          <w:sz w:val="28"/>
          <w:szCs w:val="28"/>
          <w:lang w:val="it-IT"/>
        </w:rPr>
        <w:t>Đ</w:t>
      </w:r>
      <w:r w:rsidRPr="007D62E8">
        <w:rPr>
          <w:sz w:val="28"/>
          <w:szCs w:val="28"/>
          <w:lang w:val="sv-SE"/>
        </w:rPr>
        <w:t xml:space="preserve">ôn đốc nhà thầu quyết liệt đẩy nhanh tiến độ thi công trong các tháng đầu năm; hàng tháng so sánh kết quả giải ngân thực tế và cam kết để có biện pháp khắc phục, chấn chỉnh kịp thời; tăng cường công tác giám sát, kiểm tra chất lượng công trình, thường xuyên tổ chức kiểm tra tại hiện trường, kiên quyết xử lý vi phạm trong thực hiện hợp đồng thi công; hoàn chỉnh hồ sơ quyết toán và tất toán các dự án hoàn thành, phối hợp với đơn vị thi công thực hiện đầy đủ, kịp thời các thủ tục để giải ngân vốn theo tiến độ thi công và kế hoạch vốn được giao; Khẩn trương lập kế hoạch tiến độ, phối hợp với các đơn vị có liên quan thực hiện phương án đền bù, giải phóng mặt bằng song song với quá trình lập hồ sơ dự án, báo cáo kinh tế kỹ thuật ngay sau khi có Quyết định phân khai vốn chuẩn bị đầu tư dự án; nhanh chóng xử lý các vướng mắc, khó khăn trong quy trình thẩm định giá đất, phương án bồi thường... Trong quá trình thực hiện có những vướng mắc, khó khăn đề nghị các Chủ đầu tư khẩn trương báo cáo cấp có thẩm quyền để kịp thời xử lý. </w:t>
      </w:r>
    </w:p>
    <w:p w14:paraId="1B3AE346" w14:textId="620683D5" w:rsidR="00174A0A" w:rsidRDefault="00FD2C6C" w:rsidP="00174A0A">
      <w:pPr>
        <w:tabs>
          <w:tab w:val="left" w:pos="1080"/>
          <w:tab w:val="num" w:pos="1800"/>
          <w:tab w:val="num" w:pos="3241"/>
        </w:tabs>
        <w:spacing w:before="120" w:after="120"/>
        <w:ind w:firstLine="720"/>
        <w:jc w:val="both"/>
        <w:rPr>
          <w:sz w:val="28"/>
          <w:szCs w:val="28"/>
          <w:lang w:val="sv-SE"/>
        </w:rPr>
      </w:pPr>
      <w:r w:rsidRPr="001A1FCB">
        <w:rPr>
          <w:sz w:val="28"/>
          <w:szCs w:val="28"/>
          <w:lang w:val="sv-SE"/>
        </w:rPr>
        <w:t xml:space="preserve">+ </w:t>
      </w:r>
      <w:r w:rsidR="00174A0A">
        <w:rPr>
          <w:sz w:val="28"/>
          <w:szCs w:val="28"/>
          <w:lang w:val="sv-SE"/>
        </w:rPr>
        <w:t xml:space="preserve">Tập trung triển khai các nội dung theo chỉ đạo của UBND tỉnh tại Công văn số 1429/UBND-KT ngày 04/5/2022 về việc kiểm soát khối lượng, tiến độ và chất lượng các dự án đầu tư xây dựng trên địa bàn tỉnh; </w:t>
      </w:r>
      <w:r w:rsidRPr="001A1FCB">
        <w:rPr>
          <w:sz w:val="28"/>
          <w:szCs w:val="28"/>
          <w:lang w:val="sv-SE"/>
        </w:rPr>
        <w:t>Theo dõi sát tình hình biến động của giá cả nguyên, nhiên, vật liệu thời gian qua, đánh giá những tác động của việc biến động giá đối với giá thành các dự án đầu tư xây dựng để kịp thời cung cấp thông tin và số liệu báo cáo với các cơ quan có thẩm quyền khi có yêu cầu</w:t>
      </w:r>
      <w:r w:rsidR="00174A0A">
        <w:rPr>
          <w:sz w:val="28"/>
          <w:szCs w:val="28"/>
          <w:lang w:val="sv-SE"/>
        </w:rPr>
        <w:t xml:space="preserve"> nhằm tạo điều kiện thuận lợi trong việc xác định bù giá khi có chủ trương của Trung ương.</w:t>
      </w:r>
    </w:p>
    <w:p w14:paraId="48019509" w14:textId="77777777" w:rsidR="006802C9" w:rsidRPr="007D62E8" w:rsidRDefault="006802C9" w:rsidP="006802C9">
      <w:pPr>
        <w:tabs>
          <w:tab w:val="left" w:pos="1080"/>
          <w:tab w:val="num" w:pos="1800"/>
          <w:tab w:val="num" w:pos="3241"/>
        </w:tabs>
        <w:spacing w:before="120" w:after="120"/>
        <w:ind w:firstLine="720"/>
        <w:jc w:val="both"/>
        <w:rPr>
          <w:sz w:val="28"/>
          <w:szCs w:val="28"/>
          <w:lang w:val="it-IT"/>
        </w:rPr>
      </w:pPr>
      <w:r w:rsidRPr="007D62E8">
        <w:rPr>
          <w:sz w:val="28"/>
          <w:szCs w:val="28"/>
          <w:lang w:val="sv-SE"/>
        </w:rPr>
        <w:t>+ Q</w:t>
      </w:r>
      <w:r w:rsidRPr="007D62E8">
        <w:rPr>
          <w:sz w:val="28"/>
          <w:szCs w:val="28"/>
          <w:lang w:val="it-IT"/>
        </w:rPr>
        <w:t xml:space="preserve">uán triệt, nghiêm túc triển khai thực hiện các chỉ đạo của Lãnh đạo UBND tỉnh trong công tác xây dựng cơ bản; cam kết thực hiện giải ngân vốn xây dựng cơ bản được giao. Nhằm đảm bảo hiệu lực, tính nghiêm minh trong thực hiện chỉ đạo của UBND tỉnh đối với công tác xây dựng cơ bản, các đơn vị chủ đầu tư được giao vốn trong Kế hoạch vốn đầu tư công năm 2022 có tỷ lệ giải ngân thấp hơn tỷ lệ giải ngân đã cam kết phải </w:t>
      </w:r>
      <w:r w:rsidRPr="007D62E8">
        <w:rPr>
          <w:sz w:val="28"/>
          <w:szCs w:val="28"/>
          <w:lang w:val="sv-SE"/>
        </w:rPr>
        <w:t>chịu trách nhiệm trước Chủ tịch UBND</w:t>
      </w:r>
      <w:r w:rsidRPr="007D62E8">
        <w:rPr>
          <w:sz w:val="28"/>
          <w:szCs w:val="28"/>
          <w:lang w:val="it-IT"/>
        </w:rPr>
        <w:t>.</w:t>
      </w:r>
    </w:p>
    <w:p w14:paraId="461B609E" w14:textId="50DDBE39" w:rsidR="000D00D0" w:rsidRPr="007D62E8" w:rsidRDefault="000D00D0" w:rsidP="00E27C0C">
      <w:pPr>
        <w:spacing w:before="60" w:after="60"/>
        <w:ind w:firstLine="720"/>
        <w:jc w:val="both"/>
        <w:rPr>
          <w:sz w:val="28"/>
          <w:szCs w:val="28"/>
          <w:lang w:val="sv-SE"/>
        </w:rPr>
      </w:pPr>
      <w:r w:rsidRPr="007D62E8">
        <w:rPr>
          <w:sz w:val="28"/>
          <w:szCs w:val="28"/>
          <w:lang w:val="vi-VN"/>
        </w:rPr>
        <w:t xml:space="preserve">Trên đây là </w:t>
      </w:r>
      <w:r w:rsidR="00F768E5" w:rsidRPr="007D62E8">
        <w:rPr>
          <w:sz w:val="28"/>
          <w:szCs w:val="28"/>
          <w:lang w:val="vi-VN"/>
        </w:rPr>
        <w:t>báo cáo</w:t>
      </w:r>
      <w:r w:rsidR="00F768E5" w:rsidRPr="00593F81">
        <w:rPr>
          <w:sz w:val="28"/>
          <w:szCs w:val="28"/>
          <w:lang w:val="vi-VN"/>
        </w:rPr>
        <w:t xml:space="preserve"> </w:t>
      </w:r>
      <w:r w:rsidR="00AE46A4" w:rsidRPr="00AE46A4">
        <w:rPr>
          <w:sz w:val="28"/>
          <w:szCs w:val="28"/>
          <w:lang w:val="vi-VN"/>
        </w:rPr>
        <w:t>tình hình thực hiện Kế hoạch đầu tư công đến hết ngày 30/4/2022 và phương hướng, nhiệm vụ những tháng còn lại năm 2022</w:t>
      </w:r>
      <w:r w:rsidR="008629C8">
        <w:rPr>
          <w:sz w:val="28"/>
          <w:szCs w:val="28"/>
        </w:rPr>
        <w:t xml:space="preserve">, </w:t>
      </w:r>
      <w:r w:rsidR="007342CB" w:rsidRPr="007D62E8">
        <w:rPr>
          <w:sz w:val="28"/>
          <w:szCs w:val="28"/>
          <w:lang w:val="sv-SE"/>
        </w:rPr>
        <w:t>k</w:t>
      </w:r>
      <w:r w:rsidR="009F1324" w:rsidRPr="007D62E8">
        <w:rPr>
          <w:sz w:val="28"/>
          <w:szCs w:val="28"/>
          <w:lang w:val="sv-SE"/>
        </w:rPr>
        <w:t>ính báo cáo UBND tỉnh.</w:t>
      </w:r>
      <w:r w:rsidRPr="007D62E8">
        <w:rPr>
          <w:sz w:val="28"/>
          <w:szCs w:val="28"/>
          <w:lang w:val="vi-VN"/>
        </w:rPr>
        <w:t>/.</w:t>
      </w:r>
    </w:p>
    <w:p w14:paraId="0139EEE9" w14:textId="77777777" w:rsidR="009F1324" w:rsidRPr="007D62E8" w:rsidRDefault="009F1324" w:rsidP="00AE46A4">
      <w:pPr>
        <w:tabs>
          <w:tab w:val="left" w:pos="900"/>
        </w:tabs>
        <w:spacing w:before="120" w:after="120"/>
        <w:jc w:val="both"/>
        <w:rPr>
          <w:b/>
        </w:rPr>
      </w:pPr>
    </w:p>
    <w:tbl>
      <w:tblPr>
        <w:tblW w:w="0" w:type="auto"/>
        <w:jc w:val="center"/>
        <w:tblLook w:val="01E0" w:firstRow="1" w:lastRow="1" w:firstColumn="1" w:lastColumn="1" w:noHBand="0" w:noVBand="0"/>
      </w:tblPr>
      <w:tblGrid>
        <w:gridCol w:w="4678"/>
        <w:gridCol w:w="4396"/>
      </w:tblGrid>
      <w:tr w:rsidR="009F1324" w:rsidRPr="004251E7" w14:paraId="086C8909" w14:textId="77777777" w:rsidTr="00D63AAA">
        <w:trPr>
          <w:jc w:val="center"/>
        </w:trPr>
        <w:tc>
          <w:tcPr>
            <w:tcW w:w="4678" w:type="dxa"/>
          </w:tcPr>
          <w:p w14:paraId="268F232F" w14:textId="77777777" w:rsidR="009F1324" w:rsidRPr="007D62E8" w:rsidRDefault="009F1324" w:rsidP="007342CB">
            <w:pPr>
              <w:jc w:val="both"/>
              <w:rPr>
                <w:b/>
                <w:sz w:val="24"/>
                <w:szCs w:val="24"/>
              </w:rPr>
            </w:pPr>
            <w:r w:rsidRPr="007D62E8">
              <w:rPr>
                <w:b/>
                <w:sz w:val="24"/>
                <w:szCs w:val="24"/>
              </w:rPr>
              <w:t>Nơi nhận:</w:t>
            </w:r>
            <w:r w:rsidRPr="007D62E8">
              <w:rPr>
                <w:b/>
                <w:sz w:val="24"/>
                <w:szCs w:val="24"/>
              </w:rPr>
              <w:tab/>
            </w:r>
          </w:p>
          <w:p w14:paraId="71706BBC" w14:textId="77777777" w:rsidR="009F1324" w:rsidRPr="007D62E8" w:rsidRDefault="009F1324" w:rsidP="007342CB">
            <w:pPr>
              <w:jc w:val="both"/>
              <w:rPr>
                <w:bCs/>
                <w:sz w:val="22"/>
                <w:szCs w:val="22"/>
              </w:rPr>
            </w:pPr>
            <w:r w:rsidRPr="007D62E8">
              <w:rPr>
                <w:bCs/>
                <w:sz w:val="22"/>
                <w:szCs w:val="22"/>
              </w:rPr>
              <w:t>- UBND tỉnh (b/c);</w:t>
            </w:r>
          </w:p>
          <w:p w14:paraId="00E20D14" w14:textId="77777777" w:rsidR="009F1324" w:rsidRPr="007D62E8" w:rsidRDefault="009F1324" w:rsidP="007342CB">
            <w:pPr>
              <w:jc w:val="both"/>
              <w:rPr>
                <w:bCs/>
                <w:sz w:val="22"/>
                <w:szCs w:val="22"/>
              </w:rPr>
            </w:pPr>
            <w:r w:rsidRPr="007D62E8">
              <w:rPr>
                <w:bCs/>
                <w:sz w:val="22"/>
                <w:szCs w:val="22"/>
              </w:rPr>
              <w:t>- BGĐ;</w:t>
            </w:r>
          </w:p>
          <w:p w14:paraId="0A13C415" w14:textId="66649B59" w:rsidR="009F1324" w:rsidRPr="007D62E8" w:rsidRDefault="009F1324" w:rsidP="007342CB">
            <w:pPr>
              <w:jc w:val="both"/>
              <w:rPr>
                <w:b/>
                <w:sz w:val="28"/>
                <w:szCs w:val="28"/>
              </w:rPr>
            </w:pPr>
            <w:r w:rsidRPr="007D62E8">
              <w:rPr>
                <w:bCs/>
                <w:sz w:val="22"/>
                <w:szCs w:val="22"/>
              </w:rPr>
              <w:t>- Lưu: VT, QL</w:t>
            </w:r>
            <w:r w:rsidR="00E27C0C" w:rsidRPr="007D62E8">
              <w:rPr>
                <w:bCs/>
                <w:sz w:val="22"/>
                <w:szCs w:val="22"/>
              </w:rPr>
              <w:t>ĐTC</w:t>
            </w:r>
            <w:r w:rsidRPr="007D62E8">
              <w:rPr>
                <w:bCs/>
                <w:sz w:val="22"/>
                <w:szCs w:val="22"/>
              </w:rPr>
              <w:t>.</w:t>
            </w:r>
            <w:r w:rsidRPr="007D62E8">
              <w:rPr>
                <w:b/>
                <w:sz w:val="22"/>
                <w:szCs w:val="22"/>
              </w:rPr>
              <w:t xml:space="preserve">       </w:t>
            </w:r>
          </w:p>
        </w:tc>
        <w:tc>
          <w:tcPr>
            <w:tcW w:w="4396" w:type="dxa"/>
          </w:tcPr>
          <w:p w14:paraId="335614E6" w14:textId="619FA5DD" w:rsidR="009F1324" w:rsidRPr="00610C74" w:rsidRDefault="009F1324" w:rsidP="007342CB">
            <w:pPr>
              <w:jc w:val="center"/>
              <w:rPr>
                <w:b/>
                <w:sz w:val="28"/>
                <w:szCs w:val="28"/>
              </w:rPr>
            </w:pPr>
            <w:r w:rsidRPr="007D62E8">
              <w:rPr>
                <w:b/>
                <w:sz w:val="28"/>
                <w:szCs w:val="28"/>
              </w:rPr>
              <w:t>GIÁM ĐỐC</w:t>
            </w:r>
          </w:p>
        </w:tc>
      </w:tr>
    </w:tbl>
    <w:p w14:paraId="2FC4085B" w14:textId="4C014713" w:rsidR="00B76E51" w:rsidRPr="00A12E6C" w:rsidRDefault="004B03D3" w:rsidP="00A12E6C">
      <w:pPr>
        <w:ind w:firstLine="720"/>
        <w:jc w:val="both"/>
      </w:pPr>
      <w:r w:rsidRPr="000735E1">
        <w:t xml:space="preserve">     </w:t>
      </w:r>
    </w:p>
    <w:sectPr w:rsidR="00B76E51" w:rsidRPr="00A12E6C" w:rsidSect="00D63AAA">
      <w:headerReference w:type="even" r:id="rId8"/>
      <w:headerReference w:type="default" r:id="rId9"/>
      <w:footerReference w:type="even" r:id="rId10"/>
      <w:footerReference w:type="default" r:id="rId11"/>
      <w:pgSz w:w="11909" w:h="16834" w:code="9"/>
      <w:pgMar w:top="1134" w:right="1134" w:bottom="1134" w:left="1701" w:header="284"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C9DCC1" w14:textId="77777777" w:rsidR="005B4D6B" w:rsidRDefault="005B4D6B">
      <w:r>
        <w:separator/>
      </w:r>
    </w:p>
  </w:endnote>
  <w:endnote w:type="continuationSeparator" w:id="0">
    <w:p w14:paraId="36110530" w14:textId="77777777" w:rsidR="005B4D6B" w:rsidRDefault="005B4D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NI-Times">
    <w:altName w:val="Calibri"/>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58225" w14:textId="77777777" w:rsidR="00894E7A" w:rsidRDefault="002B50B4" w:rsidP="00147929">
    <w:pPr>
      <w:pStyle w:val="Footer"/>
      <w:framePr w:wrap="around" w:vAnchor="text" w:hAnchor="margin" w:xAlign="right" w:y="1"/>
      <w:rPr>
        <w:rStyle w:val="PageNumber"/>
      </w:rPr>
    </w:pPr>
    <w:r>
      <w:rPr>
        <w:rStyle w:val="PageNumber"/>
      </w:rPr>
      <w:fldChar w:fldCharType="begin"/>
    </w:r>
    <w:r w:rsidR="00894E7A">
      <w:rPr>
        <w:rStyle w:val="PageNumber"/>
      </w:rPr>
      <w:instrText xml:space="preserve">PAGE  </w:instrText>
    </w:r>
    <w:r>
      <w:rPr>
        <w:rStyle w:val="PageNumber"/>
      </w:rPr>
      <w:fldChar w:fldCharType="end"/>
    </w:r>
  </w:p>
  <w:p w14:paraId="650E84E7" w14:textId="77777777" w:rsidR="00894E7A" w:rsidRDefault="00894E7A" w:rsidP="00273BAB">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E2AE5" w14:textId="77777777" w:rsidR="00894E7A" w:rsidRDefault="00894E7A" w:rsidP="00147929">
    <w:pPr>
      <w:pStyle w:val="Footer"/>
      <w:framePr w:wrap="around" w:vAnchor="text" w:hAnchor="margin" w:y="1"/>
      <w:ind w:right="360"/>
      <w:rPr>
        <w:rStyle w:val="PageNumber"/>
      </w:rPr>
    </w:pPr>
  </w:p>
  <w:p w14:paraId="5B5050B5" w14:textId="77777777" w:rsidR="00894E7A" w:rsidRPr="00EB0F87" w:rsidRDefault="00894E7A" w:rsidP="00273BAB">
    <w:pPr>
      <w:pStyle w:val="Footer"/>
      <w:tabs>
        <w:tab w:val="clear" w:pos="8640"/>
        <w:tab w:val="right" w:pos="9180"/>
      </w:tabs>
      <w:ind w:right="360" w:firstLine="360"/>
      <w:rPr>
        <w:sz w:val="16"/>
        <w:szCs w:val="16"/>
      </w:rPr>
    </w:pPr>
    <w:r>
      <w:rPr>
        <w:sz w:val="16"/>
        <w:szCs w:val="16"/>
      </w:rPr>
      <w:tab/>
    </w:r>
    <w:r>
      <w:rPr>
        <w:sz w:val="16"/>
        <w:szCs w:val="16"/>
      </w:rPr>
      <w:tab/>
    </w:r>
    <w:r>
      <w:rPr>
        <w:sz w:val="16"/>
        <w:szCs w:val="16"/>
      </w:rPr>
      <w:tab/>
    </w:r>
    <w:r w:rsidRPr="00EB0F87">
      <w:rPr>
        <w:sz w:val="16"/>
        <w:szCs w:val="16"/>
      </w:rPr>
      <w:tab/>
    </w:r>
    <w:r w:rsidRPr="00EB0F87">
      <w:rPr>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A98290" w14:textId="77777777" w:rsidR="005B4D6B" w:rsidRDefault="005B4D6B">
      <w:r>
        <w:separator/>
      </w:r>
    </w:p>
  </w:footnote>
  <w:footnote w:type="continuationSeparator" w:id="0">
    <w:p w14:paraId="781C5BCB" w14:textId="77777777" w:rsidR="005B4D6B" w:rsidRDefault="005B4D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C9EEA" w14:textId="77777777" w:rsidR="00894E7A" w:rsidRDefault="002B50B4" w:rsidP="00E04548">
    <w:pPr>
      <w:pStyle w:val="Header"/>
      <w:framePr w:wrap="around" w:vAnchor="text" w:hAnchor="margin" w:xAlign="center" w:y="1"/>
      <w:rPr>
        <w:rStyle w:val="PageNumber"/>
      </w:rPr>
    </w:pPr>
    <w:r>
      <w:rPr>
        <w:rStyle w:val="PageNumber"/>
      </w:rPr>
      <w:fldChar w:fldCharType="begin"/>
    </w:r>
    <w:r w:rsidR="00894E7A">
      <w:rPr>
        <w:rStyle w:val="PageNumber"/>
      </w:rPr>
      <w:instrText xml:space="preserve">PAGE  </w:instrText>
    </w:r>
    <w:r>
      <w:rPr>
        <w:rStyle w:val="PageNumber"/>
      </w:rPr>
      <w:fldChar w:fldCharType="end"/>
    </w:r>
  </w:p>
  <w:p w14:paraId="3019356D" w14:textId="77777777" w:rsidR="00894E7A" w:rsidRDefault="00894E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8962046"/>
      <w:docPartObj>
        <w:docPartGallery w:val="Page Numbers (Top of Page)"/>
        <w:docPartUnique/>
      </w:docPartObj>
    </w:sdtPr>
    <w:sdtEndPr>
      <w:rPr>
        <w:noProof/>
      </w:rPr>
    </w:sdtEndPr>
    <w:sdtContent>
      <w:p w14:paraId="30A0D845" w14:textId="77777777" w:rsidR="00EB4FE8" w:rsidRDefault="00EB4FE8">
        <w:pPr>
          <w:pStyle w:val="Header"/>
          <w:jc w:val="center"/>
        </w:pPr>
        <w:r>
          <w:fldChar w:fldCharType="begin"/>
        </w:r>
        <w:r>
          <w:instrText xml:space="preserve"> PAGE   \* MERGEFORMAT </w:instrText>
        </w:r>
        <w:r>
          <w:fldChar w:fldCharType="separate"/>
        </w:r>
        <w:r w:rsidR="00135412">
          <w:rPr>
            <w:noProof/>
          </w:rPr>
          <w:t>7</w:t>
        </w:r>
        <w:r>
          <w:rPr>
            <w:noProof/>
          </w:rPr>
          <w:fldChar w:fldCharType="end"/>
        </w:r>
      </w:p>
    </w:sdtContent>
  </w:sdt>
  <w:p w14:paraId="2595ADA1" w14:textId="77777777" w:rsidR="00894E7A" w:rsidRDefault="00894E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583EAF"/>
    <w:multiLevelType w:val="hybridMultilevel"/>
    <w:tmpl w:val="1544182C"/>
    <w:lvl w:ilvl="0" w:tplc="EC5AE280">
      <w:start w:val="1"/>
      <w:numFmt w:val="bullet"/>
      <w:lvlText w:val="–"/>
      <w:lvlJc w:val="left"/>
      <w:pPr>
        <w:tabs>
          <w:tab w:val="num" w:pos="4897"/>
        </w:tabs>
        <w:ind w:left="4897" w:hanging="360"/>
      </w:pPr>
      <w:rPr>
        <w:rFonts w:ascii="Times New Roman" w:hAnsi="Times New Roman" w:cs="Times New Roman" w:hint="default"/>
      </w:rPr>
    </w:lvl>
    <w:lvl w:ilvl="1" w:tplc="6DEEA728">
      <w:start w:val="1"/>
      <w:numFmt w:val="bullet"/>
      <w:lvlText w:val="+"/>
      <w:lvlJc w:val="left"/>
      <w:pPr>
        <w:tabs>
          <w:tab w:val="num" w:pos="3240"/>
        </w:tabs>
        <w:ind w:left="3240" w:hanging="360"/>
      </w:pPr>
      <w:rPr>
        <w:rFonts w:ascii="Times New Roman" w:eastAsia="Times New Roman" w:hAnsi="Times New Roman" w:cs="Times New Roman" w:hint="default"/>
      </w:rPr>
    </w:lvl>
    <w:lvl w:ilvl="2" w:tplc="04090001">
      <w:start w:val="1"/>
      <w:numFmt w:val="bullet"/>
      <w:lvlText w:val=""/>
      <w:lvlJc w:val="left"/>
      <w:pPr>
        <w:tabs>
          <w:tab w:val="num" w:pos="2880"/>
        </w:tabs>
        <w:ind w:left="2880" w:hanging="360"/>
      </w:pPr>
      <w:rPr>
        <w:rFonts w:ascii="Symbol" w:hAnsi="Symbol" w:hint="default"/>
      </w:rPr>
    </w:lvl>
    <w:lvl w:ilvl="3" w:tplc="B9A22E14">
      <w:numFmt w:val="bullet"/>
      <w:lvlText w:val="-"/>
      <w:lvlJc w:val="left"/>
      <w:pPr>
        <w:tabs>
          <w:tab w:val="num" w:pos="3600"/>
        </w:tabs>
        <w:ind w:left="3600" w:hanging="360"/>
      </w:pPr>
      <w:rPr>
        <w:rFonts w:ascii="Times New Roman" w:eastAsia="Times New Roman" w:hAnsi="Times New Roman" w:cs="Times New Roman"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5B285C47"/>
    <w:multiLevelType w:val="hybridMultilevel"/>
    <w:tmpl w:val="696CC6A8"/>
    <w:lvl w:ilvl="0" w:tplc="3B80EDCC">
      <w:start w:val="3"/>
      <w:numFmt w:val="bullet"/>
      <w:suff w:val="space"/>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676E2A69"/>
    <w:multiLevelType w:val="hybridMultilevel"/>
    <w:tmpl w:val="54500270"/>
    <w:lvl w:ilvl="0" w:tplc="C3A2D32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03D3"/>
    <w:rsid w:val="00000216"/>
    <w:rsid w:val="00000864"/>
    <w:rsid w:val="00001065"/>
    <w:rsid w:val="000022BD"/>
    <w:rsid w:val="0000250A"/>
    <w:rsid w:val="00002710"/>
    <w:rsid w:val="000035F0"/>
    <w:rsid w:val="0000363D"/>
    <w:rsid w:val="0000501C"/>
    <w:rsid w:val="00006775"/>
    <w:rsid w:val="0000748F"/>
    <w:rsid w:val="00007F9C"/>
    <w:rsid w:val="0001131D"/>
    <w:rsid w:val="0001245E"/>
    <w:rsid w:val="000126C7"/>
    <w:rsid w:val="000127CD"/>
    <w:rsid w:val="00013389"/>
    <w:rsid w:val="0001350D"/>
    <w:rsid w:val="000137CD"/>
    <w:rsid w:val="00013EB9"/>
    <w:rsid w:val="0001544C"/>
    <w:rsid w:val="0001603F"/>
    <w:rsid w:val="00016967"/>
    <w:rsid w:val="000210F2"/>
    <w:rsid w:val="00021D23"/>
    <w:rsid w:val="00022470"/>
    <w:rsid w:val="00022C14"/>
    <w:rsid w:val="00024A9A"/>
    <w:rsid w:val="00025670"/>
    <w:rsid w:val="00025D81"/>
    <w:rsid w:val="00025FAE"/>
    <w:rsid w:val="00026624"/>
    <w:rsid w:val="00027AAC"/>
    <w:rsid w:val="00030ABE"/>
    <w:rsid w:val="000311A8"/>
    <w:rsid w:val="000332A4"/>
    <w:rsid w:val="0003489A"/>
    <w:rsid w:val="00034C10"/>
    <w:rsid w:val="00034F7F"/>
    <w:rsid w:val="000364B3"/>
    <w:rsid w:val="000374C0"/>
    <w:rsid w:val="00037516"/>
    <w:rsid w:val="00037780"/>
    <w:rsid w:val="00037791"/>
    <w:rsid w:val="00037C52"/>
    <w:rsid w:val="00042D79"/>
    <w:rsid w:val="00043A8E"/>
    <w:rsid w:val="00044770"/>
    <w:rsid w:val="00045CF7"/>
    <w:rsid w:val="0004711D"/>
    <w:rsid w:val="00047190"/>
    <w:rsid w:val="000476F3"/>
    <w:rsid w:val="000507A1"/>
    <w:rsid w:val="00051247"/>
    <w:rsid w:val="00051773"/>
    <w:rsid w:val="00051B0C"/>
    <w:rsid w:val="0005229A"/>
    <w:rsid w:val="000525B8"/>
    <w:rsid w:val="0005359B"/>
    <w:rsid w:val="00054A78"/>
    <w:rsid w:val="000553F1"/>
    <w:rsid w:val="000565F4"/>
    <w:rsid w:val="00056DAC"/>
    <w:rsid w:val="0005738D"/>
    <w:rsid w:val="00057426"/>
    <w:rsid w:val="00060567"/>
    <w:rsid w:val="00061889"/>
    <w:rsid w:val="00062A5C"/>
    <w:rsid w:val="000633E8"/>
    <w:rsid w:val="00063493"/>
    <w:rsid w:val="000635C9"/>
    <w:rsid w:val="000643BB"/>
    <w:rsid w:val="00064671"/>
    <w:rsid w:val="00065C07"/>
    <w:rsid w:val="0006724F"/>
    <w:rsid w:val="00067F5B"/>
    <w:rsid w:val="00070271"/>
    <w:rsid w:val="00070E46"/>
    <w:rsid w:val="000718BB"/>
    <w:rsid w:val="000729CC"/>
    <w:rsid w:val="000735E1"/>
    <w:rsid w:val="000738AC"/>
    <w:rsid w:val="00074AC7"/>
    <w:rsid w:val="00075674"/>
    <w:rsid w:val="00076A33"/>
    <w:rsid w:val="0007741D"/>
    <w:rsid w:val="00077B27"/>
    <w:rsid w:val="0008061B"/>
    <w:rsid w:val="00083238"/>
    <w:rsid w:val="0008358D"/>
    <w:rsid w:val="000835A1"/>
    <w:rsid w:val="0008419F"/>
    <w:rsid w:val="00084814"/>
    <w:rsid w:val="0008546D"/>
    <w:rsid w:val="00085A53"/>
    <w:rsid w:val="0008632B"/>
    <w:rsid w:val="0008713C"/>
    <w:rsid w:val="00087542"/>
    <w:rsid w:val="00087DF4"/>
    <w:rsid w:val="000917ED"/>
    <w:rsid w:val="000925EA"/>
    <w:rsid w:val="000947C6"/>
    <w:rsid w:val="000961B9"/>
    <w:rsid w:val="00096FC0"/>
    <w:rsid w:val="00097888"/>
    <w:rsid w:val="00097AB7"/>
    <w:rsid w:val="00097C90"/>
    <w:rsid w:val="000A090E"/>
    <w:rsid w:val="000A1D3A"/>
    <w:rsid w:val="000A22C2"/>
    <w:rsid w:val="000A272F"/>
    <w:rsid w:val="000A2C6D"/>
    <w:rsid w:val="000A3BB1"/>
    <w:rsid w:val="000A3EDB"/>
    <w:rsid w:val="000A47CD"/>
    <w:rsid w:val="000A4CE2"/>
    <w:rsid w:val="000A4E84"/>
    <w:rsid w:val="000A5A00"/>
    <w:rsid w:val="000A5DBD"/>
    <w:rsid w:val="000A601C"/>
    <w:rsid w:val="000A6621"/>
    <w:rsid w:val="000A67A7"/>
    <w:rsid w:val="000A7497"/>
    <w:rsid w:val="000A7D35"/>
    <w:rsid w:val="000B2AEF"/>
    <w:rsid w:val="000B34A8"/>
    <w:rsid w:val="000B3F89"/>
    <w:rsid w:val="000B4899"/>
    <w:rsid w:val="000B4B6F"/>
    <w:rsid w:val="000B4BFE"/>
    <w:rsid w:val="000B57AE"/>
    <w:rsid w:val="000B58AB"/>
    <w:rsid w:val="000B5C37"/>
    <w:rsid w:val="000B5F3C"/>
    <w:rsid w:val="000B63EF"/>
    <w:rsid w:val="000B7E90"/>
    <w:rsid w:val="000B7FA7"/>
    <w:rsid w:val="000C008D"/>
    <w:rsid w:val="000C30FE"/>
    <w:rsid w:val="000C559C"/>
    <w:rsid w:val="000C58E4"/>
    <w:rsid w:val="000C6A1F"/>
    <w:rsid w:val="000C7594"/>
    <w:rsid w:val="000D00D0"/>
    <w:rsid w:val="000D06E8"/>
    <w:rsid w:val="000D12AE"/>
    <w:rsid w:val="000D15D6"/>
    <w:rsid w:val="000D25FD"/>
    <w:rsid w:val="000D2B64"/>
    <w:rsid w:val="000D2DA8"/>
    <w:rsid w:val="000D5A9E"/>
    <w:rsid w:val="000D5FAF"/>
    <w:rsid w:val="000D6650"/>
    <w:rsid w:val="000D67F7"/>
    <w:rsid w:val="000D6D77"/>
    <w:rsid w:val="000D7874"/>
    <w:rsid w:val="000D7D96"/>
    <w:rsid w:val="000E12AA"/>
    <w:rsid w:val="000E1408"/>
    <w:rsid w:val="000E233B"/>
    <w:rsid w:val="000E27C3"/>
    <w:rsid w:val="000E2929"/>
    <w:rsid w:val="000E39F0"/>
    <w:rsid w:val="000E3FDD"/>
    <w:rsid w:val="000E41BD"/>
    <w:rsid w:val="000E482D"/>
    <w:rsid w:val="000E5009"/>
    <w:rsid w:val="000E5609"/>
    <w:rsid w:val="000E59B2"/>
    <w:rsid w:val="000E5C55"/>
    <w:rsid w:val="000E6539"/>
    <w:rsid w:val="000E66C1"/>
    <w:rsid w:val="000E6856"/>
    <w:rsid w:val="000E6D24"/>
    <w:rsid w:val="000E6E30"/>
    <w:rsid w:val="000E7A50"/>
    <w:rsid w:val="000F0D78"/>
    <w:rsid w:val="000F3644"/>
    <w:rsid w:val="000F3E99"/>
    <w:rsid w:val="000F461D"/>
    <w:rsid w:val="000F545A"/>
    <w:rsid w:val="0010076E"/>
    <w:rsid w:val="00101800"/>
    <w:rsid w:val="00102B0D"/>
    <w:rsid w:val="00102EA1"/>
    <w:rsid w:val="001032F4"/>
    <w:rsid w:val="00103A59"/>
    <w:rsid w:val="00104235"/>
    <w:rsid w:val="00107FFE"/>
    <w:rsid w:val="00112BF8"/>
    <w:rsid w:val="00112D49"/>
    <w:rsid w:val="00112E47"/>
    <w:rsid w:val="00114241"/>
    <w:rsid w:val="00115B5F"/>
    <w:rsid w:val="0011626C"/>
    <w:rsid w:val="00116789"/>
    <w:rsid w:val="00117A1C"/>
    <w:rsid w:val="001219F2"/>
    <w:rsid w:val="001226FC"/>
    <w:rsid w:val="00122853"/>
    <w:rsid w:val="00122C80"/>
    <w:rsid w:val="001232F9"/>
    <w:rsid w:val="001238EA"/>
    <w:rsid w:val="00123AF8"/>
    <w:rsid w:val="00123B57"/>
    <w:rsid w:val="00124E81"/>
    <w:rsid w:val="00125F5A"/>
    <w:rsid w:val="001308BA"/>
    <w:rsid w:val="00130FAA"/>
    <w:rsid w:val="00131535"/>
    <w:rsid w:val="001315FF"/>
    <w:rsid w:val="001319EF"/>
    <w:rsid w:val="00131BE5"/>
    <w:rsid w:val="00131C8B"/>
    <w:rsid w:val="0013291E"/>
    <w:rsid w:val="0013297F"/>
    <w:rsid w:val="00133DCB"/>
    <w:rsid w:val="00133EBA"/>
    <w:rsid w:val="00134525"/>
    <w:rsid w:val="00135412"/>
    <w:rsid w:val="00135DF4"/>
    <w:rsid w:val="00135F99"/>
    <w:rsid w:val="0013619C"/>
    <w:rsid w:val="00136457"/>
    <w:rsid w:val="00136A73"/>
    <w:rsid w:val="001439EC"/>
    <w:rsid w:val="00144E1C"/>
    <w:rsid w:val="00146286"/>
    <w:rsid w:val="00146665"/>
    <w:rsid w:val="00146D4B"/>
    <w:rsid w:val="00147170"/>
    <w:rsid w:val="00147421"/>
    <w:rsid w:val="0014756E"/>
    <w:rsid w:val="00147929"/>
    <w:rsid w:val="00147D85"/>
    <w:rsid w:val="00150360"/>
    <w:rsid w:val="00151388"/>
    <w:rsid w:val="001513F5"/>
    <w:rsid w:val="0015195B"/>
    <w:rsid w:val="00152859"/>
    <w:rsid w:val="001532FF"/>
    <w:rsid w:val="0015346E"/>
    <w:rsid w:val="001547A9"/>
    <w:rsid w:val="001547DD"/>
    <w:rsid w:val="00155426"/>
    <w:rsid w:val="00155C39"/>
    <w:rsid w:val="0015634A"/>
    <w:rsid w:val="0015640B"/>
    <w:rsid w:val="00156727"/>
    <w:rsid w:val="00156AB0"/>
    <w:rsid w:val="001600F9"/>
    <w:rsid w:val="001618BD"/>
    <w:rsid w:val="001619A3"/>
    <w:rsid w:val="00162885"/>
    <w:rsid w:val="00162B2C"/>
    <w:rsid w:val="00163109"/>
    <w:rsid w:val="001633FC"/>
    <w:rsid w:val="00163B02"/>
    <w:rsid w:val="001654CA"/>
    <w:rsid w:val="00165FAA"/>
    <w:rsid w:val="00165FFC"/>
    <w:rsid w:val="00166FF4"/>
    <w:rsid w:val="00167042"/>
    <w:rsid w:val="001701E0"/>
    <w:rsid w:val="001707C5"/>
    <w:rsid w:val="00172B8F"/>
    <w:rsid w:val="00172C2A"/>
    <w:rsid w:val="001736FA"/>
    <w:rsid w:val="00173D82"/>
    <w:rsid w:val="00174134"/>
    <w:rsid w:val="00174A0A"/>
    <w:rsid w:val="00174BF6"/>
    <w:rsid w:val="001762E0"/>
    <w:rsid w:val="00176DEF"/>
    <w:rsid w:val="00177017"/>
    <w:rsid w:val="001801E7"/>
    <w:rsid w:val="001805CD"/>
    <w:rsid w:val="00181552"/>
    <w:rsid w:val="0018306B"/>
    <w:rsid w:val="001836FD"/>
    <w:rsid w:val="00184B09"/>
    <w:rsid w:val="0018589D"/>
    <w:rsid w:val="00185922"/>
    <w:rsid w:val="00185F03"/>
    <w:rsid w:val="0018766D"/>
    <w:rsid w:val="00190BD1"/>
    <w:rsid w:val="001912EB"/>
    <w:rsid w:val="00191A3F"/>
    <w:rsid w:val="00192613"/>
    <w:rsid w:val="00192BA8"/>
    <w:rsid w:val="001931C0"/>
    <w:rsid w:val="001935D0"/>
    <w:rsid w:val="00193A15"/>
    <w:rsid w:val="00193F57"/>
    <w:rsid w:val="00193F5D"/>
    <w:rsid w:val="00194B27"/>
    <w:rsid w:val="001953F8"/>
    <w:rsid w:val="00195F71"/>
    <w:rsid w:val="0019702B"/>
    <w:rsid w:val="00197331"/>
    <w:rsid w:val="00197C42"/>
    <w:rsid w:val="001A1053"/>
    <w:rsid w:val="001A1FCB"/>
    <w:rsid w:val="001A3416"/>
    <w:rsid w:val="001A3FF4"/>
    <w:rsid w:val="001A4820"/>
    <w:rsid w:val="001A5B71"/>
    <w:rsid w:val="001A66B6"/>
    <w:rsid w:val="001B0825"/>
    <w:rsid w:val="001B0BA2"/>
    <w:rsid w:val="001B0D78"/>
    <w:rsid w:val="001B10BE"/>
    <w:rsid w:val="001B1798"/>
    <w:rsid w:val="001B1B6E"/>
    <w:rsid w:val="001B3B95"/>
    <w:rsid w:val="001B3D84"/>
    <w:rsid w:val="001B467D"/>
    <w:rsid w:val="001B4F1F"/>
    <w:rsid w:val="001B53E2"/>
    <w:rsid w:val="001B5420"/>
    <w:rsid w:val="001B5ED6"/>
    <w:rsid w:val="001B6643"/>
    <w:rsid w:val="001B7059"/>
    <w:rsid w:val="001B7FF8"/>
    <w:rsid w:val="001C09D7"/>
    <w:rsid w:val="001C18C4"/>
    <w:rsid w:val="001C1A8B"/>
    <w:rsid w:val="001C2AFF"/>
    <w:rsid w:val="001C4298"/>
    <w:rsid w:val="001C47BF"/>
    <w:rsid w:val="001C5FD6"/>
    <w:rsid w:val="001C63AC"/>
    <w:rsid w:val="001C6EA6"/>
    <w:rsid w:val="001C7358"/>
    <w:rsid w:val="001C74B0"/>
    <w:rsid w:val="001D0334"/>
    <w:rsid w:val="001D0D0D"/>
    <w:rsid w:val="001D112D"/>
    <w:rsid w:val="001D1882"/>
    <w:rsid w:val="001D22C2"/>
    <w:rsid w:val="001D26C1"/>
    <w:rsid w:val="001D2C45"/>
    <w:rsid w:val="001D3815"/>
    <w:rsid w:val="001D3C31"/>
    <w:rsid w:val="001D3E28"/>
    <w:rsid w:val="001D3EE7"/>
    <w:rsid w:val="001D433C"/>
    <w:rsid w:val="001D47F9"/>
    <w:rsid w:val="001D4BFA"/>
    <w:rsid w:val="001D5421"/>
    <w:rsid w:val="001D62A1"/>
    <w:rsid w:val="001D62A7"/>
    <w:rsid w:val="001D67EC"/>
    <w:rsid w:val="001D6FA8"/>
    <w:rsid w:val="001E0385"/>
    <w:rsid w:val="001E114A"/>
    <w:rsid w:val="001E116B"/>
    <w:rsid w:val="001E1203"/>
    <w:rsid w:val="001E1475"/>
    <w:rsid w:val="001E2430"/>
    <w:rsid w:val="001E2B91"/>
    <w:rsid w:val="001E3106"/>
    <w:rsid w:val="001E3951"/>
    <w:rsid w:val="001E4BB7"/>
    <w:rsid w:val="001E551B"/>
    <w:rsid w:val="001E64F1"/>
    <w:rsid w:val="001E65B3"/>
    <w:rsid w:val="001E7003"/>
    <w:rsid w:val="001E7D36"/>
    <w:rsid w:val="001F0BA0"/>
    <w:rsid w:val="001F0CEA"/>
    <w:rsid w:val="001F1F6C"/>
    <w:rsid w:val="001F2CD1"/>
    <w:rsid w:val="001F2F29"/>
    <w:rsid w:val="001F42B9"/>
    <w:rsid w:val="001F4B9F"/>
    <w:rsid w:val="001F4FD3"/>
    <w:rsid w:val="001F522F"/>
    <w:rsid w:val="001F52D7"/>
    <w:rsid w:val="001F61FB"/>
    <w:rsid w:val="001F6FFD"/>
    <w:rsid w:val="001F727F"/>
    <w:rsid w:val="001F7DD2"/>
    <w:rsid w:val="002007D9"/>
    <w:rsid w:val="00200BE2"/>
    <w:rsid w:val="00202508"/>
    <w:rsid w:val="00203D6E"/>
    <w:rsid w:val="00205156"/>
    <w:rsid w:val="00206027"/>
    <w:rsid w:val="00207BBB"/>
    <w:rsid w:val="002102B2"/>
    <w:rsid w:val="002103CE"/>
    <w:rsid w:val="00210A5C"/>
    <w:rsid w:val="00210E05"/>
    <w:rsid w:val="00210E97"/>
    <w:rsid w:val="002110A6"/>
    <w:rsid w:val="0021111B"/>
    <w:rsid w:val="00211321"/>
    <w:rsid w:val="00211B3B"/>
    <w:rsid w:val="00211BE2"/>
    <w:rsid w:val="002127EE"/>
    <w:rsid w:val="00212B4A"/>
    <w:rsid w:val="00213548"/>
    <w:rsid w:val="00214D29"/>
    <w:rsid w:val="00216D23"/>
    <w:rsid w:val="002176FD"/>
    <w:rsid w:val="00220CBB"/>
    <w:rsid w:val="00220CD8"/>
    <w:rsid w:val="00220DD6"/>
    <w:rsid w:val="002229AB"/>
    <w:rsid w:val="00222C1A"/>
    <w:rsid w:val="00222C2F"/>
    <w:rsid w:val="00226B68"/>
    <w:rsid w:val="002275B7"/>
    <w:rsid w:val="00227DEE"/>
    <w:rsid w:val="00227E3D"/>
    <w:rsid w:val="00230068"/>
    <w:rsid w:val="0023153D"/>
    <w:rsid w:val="00231F41"/>
    <w:rsid w:val="00232196"/>
    <w:rsid w:val="00232523"/>
    <w:rsid w:val="00232CCF"/>
    <w:rsid w:val="00232EE8"/>
    <w:rsid w:val="00234267"/>
    <w:rsid w:val="002346AB"/>
    <w:rsid w:val="002352F8"/>
    <w:rsid w:val="00235495"/>
    <w:rsid w:val="0023672C"/>
    <w:rsid w:val="002404F9"/>
    <w:rsid w:val="00241B62"/>
    <w:rsid w:val="00242307"/>
    <w:rsid w:val="00243E3B"/>
    <w:rsid w:val="00244239"/>
    <w:rsid w:val="00244D86"/>
    <w:rsid w:val="00246DDC"/>
    <w:rsid w:val="00247C68"/>
    <w:rsid w:val="00247E2C"/>
    <w:rsid w:val="00250765"/>
    <w:rsid w:val="00250903"/>
    <w:rsid w:val="00253179"/>
    <w:rsid w:val="0025372F"/>
    <w:rsid w:val="0025490F"/>
    <w:rsid w:val="00254DB4"/>
    <w:rsid w:val="002550E0"/>
    <w:rsid w:val="00256861"/>
    <w:rsid w:val="002568D8"/>
    <w:rsid w:val="00256912"/>
    <w:rsid w:val="00256923"/>
    <w:rsid w:val="002570F2"/>
    <w:rsid w:val="0025712D"/>
    <w:rsid w:val="0025719E"/>
    <w:rsid w:val="00257A8F"/>
    <w:rsid w:val="00257AD4"/>
    <w:rsid w:val="00261D05"/>
    <w:rsid w:val="00263036"/>
    <w:rsid w:val="0026446C"/>
    <w:rsid w:val="002644A0"/>
    <w:rsid w:val="00264871"/>
    <w:rsid w:val="00265FFF"/>
    <w:rsid w:val="00267841"/>
    <w:rsid w:val="0026785F"/>
    <w:rsid w:val="00267FC9"/>
    <w:rsid w:val="002701D5"/>
    <w:rsid w:val="00270389"/>
    <w:rsid w:val="00271934"/>
    <w:rsid w:val="00273BAB"/>
    <w:rsid w:val="00274032"/>
    <w:rsid w:val="002742AA"/>
    <w:rsid w:val="00274818"/>
    <w:rsid w:val="00275575"/>
    <w:rsid w:val="00275B4E"/>
    <w:rsid w:val="00276882"/>
    <w:rsid w:val="00276FF1"/>
    <w:rsid w:val="00277322"/>
    <w:rsid w:val="002802C1"/>
    <w:rsid w:val="00280505"/>
    <w:rsid w:val="002806C1"/>
    <w:rsid w:val="00281C1B"/>
    <w:rsid w:val="00282466"/>
    <w:rsid w:val="00284544"/>
    <w:rsid w:val="00285864"/>
    <w:rsid w:val="002868B4"/>
    <w:rsid w:val="00287292"/>
    <w:rsid w:val="0028761E"/>
    <w:rsid w:val="00287DE3"/>
    <w:rsid w:val="00287F4E"/>
    <w:rsid w:val="00290F60"/>
    <w:rsid w:val="00291E91"/>
    <w:rsid w:val="00292972"/>
    <w:rsid w:val="00292C5C"/>
    <w:rsid w:val="00293C5D"/>
    <w:rsid w:val="0029443B"/>
    <w:rsid w:val="00294CD4"/>
    <w:rsid w:val="002951BC"/>
    <w:rsid w:val="0029526E"/>
    <w:rsid w:val="002959CA"/>
    <w:rsid w:val="00295A18"/>
    <w:rsid w:val="00295B7E"/>
    <w:rsid w:val="00295E1E"/>
    <w:rsid w:val="0029643A"/>
    <w:rsid w:val="00296971"/>
    <w:rsid w:val="0029697C"/>
    <w:rsid w:val="00297751"/>
    <w:rsid w:val="00297DD6"/>
    <w:rsid w:val="002A0AB4"/>
    <w:rsid w:val="002A0C57"/>
    <w:rsid w:val="002A1BE8"/>
    <w:rsid w:val="002A1D72"/>
    <w:rsid w:val="002A1F5C"/>
    <w:rsid w:val="002A390A"/>
    <w:rsid w:val="002A415F"/>
    <w:rsid w:val="002A49E4"/>
    <w:rsid w:val="002A4AB2"/>
    <w:rsid w:val="002A4F94"/>
    <w:rsid w:val="002A588B"/>
    <w:rsid w:val="002A748C"/>
    <w:rsid w:val="002A7A32"/>
    <w:rsid w:val="002A7F58"/>
    <w:rsid w:val="002B0084"/>
    <w:rsid w:val="002B12A1"/>
    <w:rsid w:val="002B1B08"/>
    <w:rsid w:val="002B1BDF"/>
    <w:rsid w:val="002B3975"/>
    <w:rsid w:val="002B3B5C"/>
    <w:rsid w:val="002B3C71"/>
    <w:rsid w:val="002B4555"/>
    <w:rsid w:val="002B4889"/>
    <w:rsid w:val="002B50B4"/>
    <w:rsid w:val="002B5253"/>
    <w:rsid w:val="002B707D"/>
    <w:rsid w:val="002B71CE"/>
    <w:rsid w:val="002B7248"/>
    <w:rsid w:val="002B7D8E"/>
    <w:rsid w:val="002C0177"/>
    <w:rsid w:val="002C0D61"/>
    <w:rsid w:val="002C1B3F"/>
    <w:rsid w:val="002C1CA4"/>
    <w:rsid w:val="002C2157"/>
    <w:rsid w:val="002C26B9"/>
    <w:rsid w:val="002C3B03"/>
    <w:rsid w:val="002C48DC"/>
    <w:rsid w:val="002C4C41"/>
    <w:rsid w:val="002C606F"/>
    <w:rsid w:val="002C7333"/>
    <w:rsid w:val="002C75B1"/>
    <w:rsid w:val="002D128C"/>
    <w:rsid w:val="002D1DDD"/>
    <w:rsid w:val="002D1E69"/>
    <w:rsid w:val="002D2E83"/>
    <w:rsid w:val="002D4543"/>
    <w:rsid w:val="002D4BE7"/>
    <w:rsid w:val="002D5690"/>
    <w:rsid w:val="002D7421"/>
    <w:rsid w:val="002D7C65"/>
    <w:rsid w:val="002E0FF5"/>
    <w:rsid w:val="002E2C9D"/>
    <w:rsid w:val="002E31F2"/>
    <w:rsid w:val="002E3FA1"/>
    <w:rsid w:val="002E4182"/>
    <w:rsid w:val="002E549A"/>
    <w:rsid w:val="002E5880"/>
    <w:rsid w:val="002E5B55"/>
    <w:rsid w:val="002E5DD3"/>
    <w:rsid w:val="002F022A"/>
    <w:rsid w:val="002F0517"/>
    <w:rsid w:val="002F08D0"/>
    <w:rsid w:val="002F104B"/>
    <w:rsid w:val="002F116E"/>
    <w:rsid w:val="002F1E87"/>
    <w:rsid w:val="002F2AAC"/>
    <w:rsid w:val="002F2F4C"/>
    <w:rsid w:val="002F2FF1"/>
    <w:rsid w:val="002F3D85"/>
    <w:rsid w:val="002F4121"/>
    <w:rsid w:val="002F4144"/>
    <w:rsid w:val="002F4478"/>
    <w:rsid w:val="002F57A9"/>
    <w:rsid w:val="002F661A"/>
    <w:rsid w:val="002F6958"/>
    <w:rsid w:val="00300A28"/>
    <w:rsid w:val="00300FE7"/>
    <w:rsid w:val="00301AD1"/>
    <w:rsid w:val="00301FED"/>
    <w:rsid w:val="0030247B"/>
    <w:rsid w:val="0030299A"/>
    <w:rsid w:val="003037F2"/>
    <w:rsid w:val="00303AB3"/>
    <w:rsid w:val="0030400F"/>
    <w:rsid w:val="00304E3E"/>
    <w:rsid w:val="003054C7"/>
    <w:rsid w:val="00305F5C"/>
    <w:rsid w:val="00307D0D"/>
    <w:rsid w:val="003100B8"/>
    <w:rsid w:val="00310519"/>
    <w:rsid w:val="003117F5"/>
    <w:rsid w:val="00311C8F"/>
    <w:rsid w:val="003120BE"/>
    <w:rsid w:val="00312378"/>
    <w:rsid w:val="0031257F"/>
    <w:rsid w:val="00312926"/>
    <w:rsid w:val="00312AD1"/>
    <w:rsid w:val="003132C7"/>
    <w:rsid w:val="00313CB3"/>
    <w:rsid w:val="0031413F"/>
    <w:rsid w:val="00314E1B"/>
    <w:rsid w:val="00314E1E"/>
    <w:rsid w:val="00315388"/>
    <w:rsid w:val="003160B2"/>
    <w:rsid w:val="0031656E"/>
    <w:rsid w:val="003166C3"/>
    <w:rsid w:val="003173E3"/>
    <w:rsid w:val="00317CB5"/>
    <w:rsid w:val="003202D8"/>
    <w:rsid w:val="00320A1D"/>
    <w:rsid w:val="00321733"/>
    <w:rsid w:val="00322072"/>
    <w:rsid w:val="003226EC"/>
    <w:rsid w:val="00323002"/>
    <w:rsid w:val="003230B1"/>
    <w:rsid w:val="0032484D"/>
    <w:rsid w:val="003272A7"/>
    <w:rsid w:val="0033012C"/>
    <w:rsid w:val="00330E0E"/>
    <w:rsid w:val="00332E14"/>
    <w:rsid w:val="00332E49"/>
    <w:rsid w:val="00333F9A"/>
    <w:rsid w:val="003343E3"/>
    <w:rsid w:val="00334AA5"/>
    <w:rsid w:val="00335C4A"/>
    <w:rsid w:val="003367EC"/>
    <w:rsid w:val="00336965"/>
    <w:rsid w:val="003377D7"/>
    <w:rsid w:val="00340BC5"/>
    <w:rsid w:val="00340BDE"/>
    <w:rsid w:val="00340DCB"/>
    <w:rsid w:val="00341885"/>
    <w:rsid w:val="00341D2D"/>
    <w:rsid w:val="00344877"/>
    <w:rsid w:val="00344922"/>
    <w:rsid w:val="00344C0A"/>
    <w:rsid w:val="00345D8C"/>
    <w:rsid w:val="003463D8"/>
    <w:rsid w:val="00346A54"/>
    <w:rsid w:val="00346AB1"/>
    <w:rsid w:val="0034788F"/>
    <w:rsid w:val="00350392"/>
    <w:rsid w:val="003518DF"/>
    <w:rsid w:val="003529AB"/>
    <w:rsid w:val="00352BF1"/>
    <w:rsid w:val="00355D3B"/>
    <w:rsid w:val="0035648C"/>
    <w:rsid w:val="003565D0"/>
    <w:rsid w:val="00356873"/>
    <w:rsid w:val="00356991"/>
    <w:rsid w:val="00356A94"/>
    <w:rsid w:val="003604A8"/>
    <w:rsid w:val="0036056F"/>
    <w:rsid w:val="00360976"/>
    <w:rsid w:val="00360A55"/>
    <w:rsid w:val="00362BCF"/>
    <w:rsid w:val="00364793"/>
    <w:rsid w:val="003651F8"/>
    <w:rsid w:val="00366460"/>
    <w:rsid w:val="003679D2"/>
    <w:rsid w:val="003719A8"/>
    <w:rsid w:val="00371D0A"/>
    <w:rsid w:val="00371E09"/>
    <w:rsid w:val="00373FAD"/>
    <w:rsid w:val="003759A6"/>
    <w:rsid w:val="00376C62"/>
    <w:rsid w:val="00377B63"/>
    <w:rsid w:val="00382975"/>
    <w:rsid w:val="003832FD"/>
    <w:rsid w:val="003834BE"/>
    <w:rsid w:val="003844B7"/>
    <w:rsid w:val="00384B7A"/>
    <w:rsid w:val="00384DC3"/>
    <w:rsid w:val="00385563"/>
    <w:rsid w:val="00385AF6"/>
    <w:rsid w:val="0038670D"/>
    <w:rsid w:val="00386C32"/>
    <w:rsid w:val="00387616"/>
    <w:rsid w:val="00390043"/>
    <w:rsid w:val="00390904"/>
    <w:rsid w:val="00390972"/>
    <w:rsid w:val="00390DEB"/>
    <w:rsid w:val="00390F07"/>
    <w:rsid w:val="0039109A"/>
    <w:rsid w:val="00391656"/>
    <w:rsid w:val="0039204E"/>
    <w:rsid w:val="003927FB"/>
    <w:rsid w:val="00393189"/>
    <w:rsid w:val="0039397C"/>
    <w:rsid w:val="00394417"/>
    <w:rsid w:val="003948FA"/>
    <w:rsid w:val="0039621E"/>
    <w:rsid w:val="0039695B"/>
    <w:rsid w:val="00396B0F"/>
    <w:rsid w:val="003974F1"/>
    <w:rsid w:val="00397D2B"/>
    <w:rsid w:val="003A0061"/>
    <w:rsid w:val="003A1867"/>
    <w:rsid w:val="003A261F"/>
    <w:rsid w:val="003A3EBD"/>
    <w:rsid w:val="003A400B"/>
    <w:rsid w:val="003A4693"/>
    <w:rsid w:val="003A4C79"/>
    <w:rsid w:val="003A5CDC"/>
    <w:rsid w:val="003A6464"/>
    <w:rsid w:val="003A6BFA"/>
    <w:rsid w:val="003A7102"/>
    <w:rsid w:val="003A7D52"/>
    <w:rsid w:val="003B0FC8"/>
    <w:rsid w:val="003B111E"/>
    <w:rsid w:val="003B19C2"/>
    <w:rsid w:val="003B1CD5"/>
    <w:rsid w:val="003B374A"/>
    <w:rsid w:val="003B3B2D"/>
    <w:rsid w:val="003B3EEC"/>
    <w:rsid w:val="003B3FD2"/>
    <w:rsid w:val="003B451B"/>
    <w:rsid w:val="003B58FA"/>
    <w:rsid w:val="003B6D9B"/>
    <w:rsid w:val="003B7447"/>
    <w:rsid w:val="003B7ECA"/>
    <w:rsid w:val="003C0BC2"/>
    <w:rsid w:val="003C0C80"/>
    <w:rsid w:val="003C0FF4"/>
    <w:rsid w:val="003C1333"/>
    <w:rsid w:val="003C2247"/>
    <w:rsid w:val="003C418F"/>
    <w:rsid w:val="003C42C0"/>
    <w:rsid w:val="003C5948"/>
    <w:rsid w:val="003C69DE"/>
    <w:rsid w:val="003C78C1"/>
    <w:rsid w:val="003D03EE"/>
    <w:rsid w:val="003D0B01"/>
    <w:rsid w:val="003D0B8C"/>
    <w:rsid w:val="003D0BFC"/>
    <w:rsid w:val="003D1BE3"/>
    <w:rsid w:val="003D2367"/>
    <w:rsid w:val="003D2908"/>
    <w:rsid w:val="003D3E92"/>
    <w:rsid w:val="003D4426"/>
    <w:rsid w:val="003D4BDA"/>
    <w:rsid w:val="003D4D48"/>
    <w:rsid w:val="003D5E4A"/>
    <w:rsid w:val="003D71EA"/>
    <w:rsid w:val="003E02EB"/>
    <w:rsid w:val="003E0749"/>
    <w:rsid w:val="003E0E8B"/>
    <w:rsid w:val="003E0F74"/>
    <w:rsid w:val="003E0FFE"/>
    <w:rsid w:val="003E12E8"/>
    <w:rsid w:val="003E1631"/>
    <w:rsid w:val="003E175D"/>
    <w:rsid w:val="003E17C7"/>
    <w:rsid w:val="003E30F5"/>
    <w:rsid w:val="003E3465"/>
    <w:rsid w:val="003E351E"/>
    <w:rsid w:val="003E3AD5"/>
    <w:rsid w:val="003E417F"/>
    <w:rsid w:val="003E575C"/>
    <w:rsid w:val="003E5904"/>
    <w:rsid w:val="003E6D58"/>
    <w:rsid w:val="003F005E"/>
    <w:rsid w:val="003F0764"/>
    <w:rsid w:val="003F0ACB"/>
    <w:rsid w:val="003F15C1"/>
    <w:rsid w:val="003F2460"/>
    <w:rsid w:val="003F316E"/>
    <w:rsid w:val="003F3520"/>
    <w:rsid w:val="003F3641"/>
    <w:rsid w:val="003F3AD3"/>
    <w:rsid w:val="003F3FBC"/>
    <w:rsid w:val="003F4038"/>
    <w:rsid w:val="003F5A6B"/>
    <w:rsid w:val="003F5E52"/>
    <w:rsid w:val="003F5FE3"/>
    <w:rsid w:val="003F651D"/>
    <w:rsid w:val="003F66A7"/>
    <w:rsid w:val="003F73BC"/>
    <w:rsid w:val="003F7834"/>
    <w:rsid w:val="003F79F4"/>
    <w:rsid w:val="004009B9"/>
    <w:rsid w:val="00401809"/>
    <w:rsid w:val="0040195F"/>
    <w:rsid w:val="00402144"/>
    <w:rsid w:val="00403490"/>
    <w:rsid w:val="00404267"/>
    <w:rsid w:val="00404295"/>
    <w:rsid w:val="00404415"/>
    <w:rsid w:val="00404649"/>
    <w:rsid w:val="004049C5"/>
    <w:rsid w:val="00404CF8"/>
    <w:rsid w:val="00404FC9"/>
    <w:rsid w:val="00405CA1"/>
    <w:rsid w:val="004070EE"/>
    <w:rsid w:val="00407B5A"/>
    <w:rsid w:val="00407CF5"/>
    <w:rsid w:val="00410622"/>
    <w:rsid w:val="00410A9C"/>
    <w:rsid w:val="00411034"/>
    <w:rsid w:val="00411078"/>
    <w:rsid w:val="00411AF3"/>
    <w:rsid w:val="004124B2"/>
    <w:rsid w:val="00412E6D"/>
    <w:rsid w:val="00413610"/>
    <w:rsid w:val="004151C1"/>
    <w:rsid w:val="00416BBF"/>
    <w:rsid w:val="00416F71"/>
    <w:rsid w:val="004172CE"/>
    <w:rsid w:val="004176E7"/>
    <w:rsid w:val="00417A44"/>
    <w:rsid w:val="00417A89"/>
    <w:rsid w:val="00420C60"/>
    <w:rsid w:val="004217F1"/>
    <w:rsid w:val="00421C3E"/>
    <w:rsid w:val="0042228A"/>
    <w:rsid w:val="0042230A"/>
    <w:rsid w:val="0042369E"/>
    <w:rsid w:val="00423A43"/>
    <w:rsid w:val="00423CDE"/>
    <w:rsid w:val="004249B4"/>
    <w:rsid w:val="0042575F"/>
    <w:rsid w:val="00425BD3"/>
    <w:rsid w:val="0042729B"/>
    <w:rsid w:val="00431238"/>
    <w:rsid w:val="00431CA5"/>
    <w:rsid w:val="004328E2"/>
    <w:rsid w:val="00432CC8"/>
    <w:rsid w:val="004336DF"/>
    <w:rsid w:val="0043380D"/>
    <w:rsid w:val="0043479C"/>
    <w:rsid w:val="00434DEE"/>
    <w:rsid w:val="004353E2"/>
    <w:rsid w:val="00437131"/>
    <w:rsid w:val="00440390"/>
    <w:rsid w:val="00441F01"/>
    <w:rsid w:val="00441F28"/>
    <w:rsid w:val="00443477"/>
    <w:rsid w:val="0044393D"/>
    <w:rsid w:val="00443BD2"/>
    <w:rsid w:val="00444BCE"/>
    <w:rsid w:val="00444FC5"/>
    <w:rsid w:val="00445D8A"/>
    <w:rsid w:val="00445EB3"/>
    <w:rsid w:val="004460CF"/>
    <w:rsid w:val="0044669A"/>
    <w:rsid w:val="00450291"/>
    <w:rsid w:val="004509D5"/>
    <w:rsid w:val="00450E0D"/>
    <w:rsid w:val="00451FF8"/>
    <w:rsid w:val="004559E4"/>
    <w:rsid w:val="00455CB1"/>
    <w:rsid w:val="00456AB0"/>
    <w:rsid w:val="0045735C"/>
    <w:rsid w:val="00457BD9"/>
    <w:rsid w:val="00457E88"/>
    <w:rsid w:val="0046024F"/>
    <w:rsid w:val="00460638"/>
    <w:rsid w:val="00460964"/>
    <w:rsid w:val="0046262F"/>
    <w:rsid w:val="00462BA8"/>
    <w:rsid w:val="00462F6C"/>
    <w:rsid w:val="00463815"/>
    <w:rsid w:val="00463817"/>
    <w:rsid w:val="00463838"/>
    <w:rsid w:val="00464041"/>
    <w:rsid w:val="004644B3"/>
    <w:rsid w:val="00464E9C"/>
    <w:rsid w:val="00465B27"/>
    <w:rsid w:val="00465E46"/>
    <w:rsid w:val="00466713"/>
    <w:rsid w:val="00466895"/>
    <w:rsid w:val="004668CD"/>
    <w:rsid w:val="004672DB"/>
    <w:rsid w:val="004674BC"/>
    <w:rsid w:val="0047000E"/>
    <w:rsid w:val="00470F5C"/>
    <w:rsid w:val="00472079"/>
    <w:rsid w:val="0047248C"/>
    <w:rsid w:val="0047440D"/>
    <w:rsid w:val="00475142"/>
    <w:rsid w:val="004756FA"/>
    <w:rsid w:val="00475860"/>
    <w:rsid w:val="004759F8"/>
    <w:rsid w:val="00475D75"/>
    <w:rsid w:val="004765EA"/>
    <w:rsid w:val="004776DB"/>
    <w:rsid w:val="004779A2"/>
    <w:rsid w:val="0048085F"/>
    <w:rsid w:val="00480AA3"/>
    <w:rsid w:val="00481A53"/>
    <w:rsid w:val="00481AC0"/>
    <w:rsid w:val="0048347A"/>
    <w:rsid w:val="0048427C"/>
    <w:rsid w:val="004844EB"/>
    <w:rsid w:val="0048455A"/>
    <w:rsid w:val="00484AD8"/>
    <w:rsid w:val="00485D09"/>
    <w:rsid w:val="00486413"/>
    <w:rsid w:val="00486768"/>
    <w:rsid w:val="0048736F"/>
    <w:rsid w:val="004874D8"/>
    <w:rsid w:val="00487934"/>
    <w:rsid w:val="00490179"/>
    <w:rsid w:val="00490425"/>
    <w:rsid w:val="004905BD"/>
    <w:rsid w:val="004908D9"/>
    <w:rsid w:val="00491E5F"/>
    <w:rsid w:val="00491ECF"/>
    <w:rsid w:val="00492B55"/>
    <w:rsid w:val="00493A38"/>
    <w:rsid w:val="004943D1"/>
    <w:rsid w:val="004947B7"/>
    <w:rsid w:val="00494F3A"/>
    <w:rsid w:val="00496188"/>
    <w:rsid w:val="00496A60"/>
    <w:rsid w:val="00496D40"/>
    <w:rsid w:val="004973F9"/>
    <w:rsid w:val="004A0984"/>
    <w:rsid w:val="004A09C3"/>
    <w:rsid w:val="004A1632"/>
    <w:rsid w:val="004A24F2"/>
    <w:rsid w:val="004A41F7"/>
    <w:rsid w:val="004A4784"/>
    <w:rsid w:val="004A68CE"/>
    <w:rsid w:val="004A6C13"/>
    <w:rsid w:val="004A7D0C"/>
    <w:rsid w:val="004A7F88"/>
    <w:rsid w:val="004B03D3"/>
    <w:rsid w:val="004B1413"/>
    <w:rsid w:val="004B176F"/>
    <w:rsid w:val="004B1B2F"/>
    <w:rsid w:val="004B319A"/>
    <w:rsid w:val="004B4671"/>
    <w:rsid w:val="004B4ACB"/>
    <w:rsid w:val="004C03F9"/>
    <w:rsid w:val="004C174C"/>
    <w:rsid w:val="004C1B2F"/>
    <w:rsid w:val="004C2D88"/>
    <w:rsid w:val="004C46BE"/>
    <w:rsid w:val="004C4C80"/>
    <w:rsid w:val="004C6B29"/>
    <w:rsid w:val="004C70CD"/>
    <w:rsid w:val="004C7DCA"/>
    <w:rsid w:val="004D01D3"/>
    <w:rsid w:val="004D13A8"/>
    <w:rsid w:val="004D1ED0"/>
    <w:rsid w:val="004D2523"/>
    <w:rsid w:val="004D30E6"/>
    <w:rsid w:val="004D35D9"/>
    <w:rsid w:val="004D6118"/>
    <w:rsid w:val="004D63A7"/>
    <w:rsid w:val="004D63E5"/>
    <w:rsid w:val="004D6739"/>
    <w:rsid w:val="004D7928"/>
    <w:rsid w:val="004D7E19"/>
    <w:rsid w:val="004E01DF"/>
    <w:rsid w:val="004E11CC"/>
    <w:rsid w:val="004E1307"/>
    <w:rsid w:val="004E642C"/>
    <w:rsid w:val="004E6491"/>
    <w:rsid w:val="004E64CB"/>
    <w:rsid w:val="004E687F"/>
    <w:rsid w:val="004E6A01"/>
    <w:rsid w:val="004E6F5D"/>
    <w:rsid w:val="004F008B"/>
    <w:rsid w:val="004F0B9C"/>
    <w:rsid w:val="004F0C93"/>
    <w:rsid w:val="004F2F11"/>
    <w:rsid w:val="004F34A6"/>
    <w:rsid w:val="004F3A6A"/>
    <w:rsid w:val="004F3B5D"/>
    <w:rsid w:val="004F6B1C"/>
    <w:rsid w:val="004F7633"/>
    <w:rsid w:val="00500562"/>
    <w:rsid w:val="00502304"/>
    <w:rsid w:val="00502C58"/>
    <w:rsid w:val="005037BD"/>
    <w:rsid w:val="00503F1E"/>
    <w:rsid w:val="00505474"/>
    <w:rsid w:val="00505589"/>
    <w:rsid w:val="005063B5"/>
    <w:rsid w:val="00506503"/>
    <w:rsid w:val="00506B60"/>
    <w:rsid w:val="00507738"/>
    <w:rsid w:val="00510678"/>
    <w:rsid w:val="005126EF"/>
    <w:rsid w:val="00512F8D"/>
    <w:rsid w:val="005152A9"/>
    <w:rsid w:val="00517305"/>
    <w:rsid w:val="0051781E"/>
    <w:rsid w:val="00520077"/>
    <w:rsid w:val="0052008C"/>
    <w:rsid w:val="0052095C"/>
    <w:rsid w:val="00520A74"/>
    <w:rsid w:val="005213F6"/>
    <w:rsid w:val="005214CC"/>
    <w:rsid w:val="0052153D"/>
    <w:rsid w:val="00521E4C"/>
    <w:rsid w:val="00522115"/>
    <w:rsid w:val="00522AD2"/>
    <w:rsid w:val="00522AEA"/>
    <w:rsid w:val="00522B13"/>
    <w:rsid w:val="00522C54"/>
    <w:rsid w:val="0052387B"/>
    <w:rsid w:val="005239EB"/>
    <w:rsid w:val="00524068"/>
    <w:rsid w:val="005241D8"/>
    <w:rsid w:val="0052445D"/>
    <w:rsid w:val="00524E50"/>
    <w:rsid w:val="00525133"/>
    <w:rsid w:val="00525A80"/>
    <w:rsid w:val="005261C6"/>
    <w:rsid w:val="00526C8B"/>
    <w:rsid w:val="0052717B"/>
    <w:rsid w:val="005279C1"/>
    <w:rsid w:val="00527BCB"/>
    <w:rsid w:val="00527DFA"/>
    <w:rsid w:val="0053058B"/>
    <w:rsid w:val="00530866"/>
    <w:rsid w:val="005308FA"/>
    <w:rsid w:val="0053350B"/>
    <w:rsid w:val="00534481"/>
    <w:rsid w:val="005358E8"/>
    <w:rsid w:val="005359BB"/>
    <w:rsid w:val="00536772"/>
    <w:rsid w:val="00536879"/>
    <w:rsid w:val="00537259"/>
    <w:rsid w:val="0053793C"/>
    <w:rsid w:val="00537A96"/>
    <w:rsid w:val="00537D3A"/>
    <w:rsid w:val="00541077"/>
    <w:rsid w:val="00542D7F"/>
    <w:rsid w:val="005455BB"/>
    <w:rsid w:val="00545E0B"/>
    <w:rsid w:val="00546930"/>
    <w:rsid w:val="00547EDA"/>
    <w:rsid w:val="00550200"/>
    <w:rsid w:val="00550CCC"/>
    <w:rsid w:val="005525FF"/>
    <w:rsid w:val="00552BD9"/>
    <w:rsid w:val="00553F63"/>
    <w:rsid w:val="005547D0"/>
    <w:rsid w:val="00554B1C"/>
    <w:rsid w:val="0055592C"/>
    <w:rsid w:val="00555FCB"/>
    <w:rsid w:val="0055691F"/>
    <w:rsid w:val="005569A2"/>
    <w:rsid w:val="00556ABB"/>
    <w:rsid w:val="0056079C"/>
    <w:rsid w:val="005614D0"/>
    <w:rsid w:val="005617B6"/>
    <w:rsid w:val="005623A3"/>
    <w:rsid w:val="00562C6E"/>
    <w:rsid w:val="00562FEA"/>
    <w:rsid w:val="00563818"/>
    <w:rsid w:val="00564198"/>
    <w:rsid w:val="005641C9"/>
    <w:rsid w:val="00564B73"/>
    <w:rsid w:val="00565683"/>
    <w:rsid w:val="00572095"/>
    <w:rsid w:val="00572663"/>
    <w:rsid w:val="005728F2"/>
    <w:rsid w:val="00574CEE"/>
    <w:rsid w:val="00575407"/>
    <w:rsid w:val="0057674A"/>
    <w:rsid w:val="00576B4B"/>
    <w:rsid w:val="00576C1B"/>
    <w:rsid w:val="00577A23"/>
    <w:rsid w:val="00577F70"/>
    <w:rsid w:val="00580E4F"/>
    <w:rsid w:val="005822F1"/>
    <w:rsid w:val="00582F7C"/>
    <w:rsid w:val="005838DB"/>
    <w:rsid w:val="005858C9"/>
    <w:rsid w:val="00585977"/>
    <w:rsid w:val="00587ED9"/>
    <w:rsid w:val="005914A6"/>
    <w:rsid w:val="0059200B"/>
    <w:rsid w:val="00592ADC"/>
    <w:rsid w:val="00592BCF"/>
    <w:rsid w:val="00592FA6"/>
    <w:rsid w:val="00593297"/>
    <w:rsid w:val="00593468"/>
    <w:rsid w:val="00593E34"/>
    <w:rsid w:val="00593F81"/>
    <w:rsid w:val="0059519D"/>
    <w:rsid w:val="00595455"/>
    <w:rsid w:val="00595E58"/>
    <w:rsid w:val="00595FCE"/>
    <w:rsid w:val="00596762"/>
    <w:rsid w:val="005967DC"/>
    <w:rsid w:val="005969BE"/>
    <w:rsid w:val="00597B4E"/>
    <w:rsid w:val="00597DED"/>
    <w:rsid w:val="005A0853"/>
    <w:rsid w:val="005A0BD6"/>
    <w:rsid w:val="005A13E6"/>
    <w:rsid w:val="005A1A82"/>
    <w:rsid w:val="005A2648"/>
    <w:rsid w:val="005A2FD1"/>
    <w:rsid w:val="005A3820"/>
    <w:rsid w:val="005A3E22"/>
    <w:rsid w:val="005A4D46"/>
    <w:rsid w:val="005A50DE"/>
    <w:rsid w:val="005A7DEF"/>
    <w:rsid w:val="005B0FDB"/>
    <w:rsid w:val="005B1B4B"/>
    <w:rsid w:val="005B318D"/>
    <w:rsid w:val="005B4CF0"/>
    <w:rsid w:val="005B4D6B"/>
    <w:rsid w:val="005B517B"/>
    <w:rsid w:val="005B546D"/>
    <w:rsid w:val="005B620B"/>
    <w:rsid w:val="005B65D6"/>
    <w:rsid w:val="005B766A"/>
    <w:rsid w:val="005C11D0"/>
    <w:rsid w:val="005C21E8"/>
    <w:rsid w:val="005C2EFA"/>
    <w:rsid w:val="005C4461"/>
    <w:rsid w:val="005C47E5"/>
    <w:rsid w:val="005C4B77"/>
    <w:rsid w:val="005C4BFD"/>
    <w:rsid w:val="005C57A6"/>
    <w:rsid w:val="005C606E"/>
    <w:rsid w:val="005C7DF5"/>
    <w:rsid w:val="005D2D64"/>
    <w:rsid w:val="005D3AE4"/>
    <w:rsid w:val="005D3D23"/>
    <w:rsid w:val="005D3D66"/>
    <w:rsid w:val="005D51D6"/>
    <w:rsid w:val="005E1087"/>
    <w:rsid w:val="005E172F"/>
    <w:rsid w:val="005E19BE"/>
    <w:rsid w:val="005E52B8"/>
    <w:rsid w:val="005E7300"/>
    <w:rsid w:val="005F0ACC"/>
    <w:rsid w:val="005F10EE"/>
    <w:rsid w:val="005F1147"/>
    <w:rsid w:val="005F2043"/>
    <w:rsid w:val="005F2700"/>
    <w:rsid w:val="005F3632"/>
    <w:rsid w:val="005F42D7"/>
    <w:rsid w:val="005F561B"/>
    <w:rsid w:val="005F6B7E"/>
    <w:rsid w:val="005F7334"/>
    <w:rsid w:val="00601550"/>
    <w:rsid w:val="006015A8"/>
    <w:rsid w:val="00601EE4"/>
    <w:rsid w:val="00601F9E"/>
    <w:rsid w:val="006021CC"/>
    <w:rsid w:val="00603CF9"/>
    <w:rsid w:val="006054D2"/>
    <w:rsid w:val="006061AF"/>
    <w:rsid w:val="006066E2"/>
    <w:rsid w:val="00606A6A"/>
    <w:rsid w:val="0060744B"/>
    <w:rsid w:val="00607FCF"/>
    <w:rsid w:val="0061004D"/>
    <w:rsid w:val="00610282"/>
    <w:rsid w:val="00610897"/>
    <w:rsid w:val="00610A12"/>
    <w:rsid w:val="00611161"/>
    <w:rsid w:val="00612271"/>
    <w:rsid w:val="00612811"/>
    <w:rsid w:val="0061468D"/>
    <w:rsid w:val="006166AD"/>
    <w:rsid w:val="00617443"/>
    <w:rsid w:val="006211F1"/>
    <w:rsid w:val="0062159F"/>
    <w:rsid w:val="006229F9"/>
    <w:rsid w:val="00622BDD"/>
    <w:rsid w:val="00623148"/>
    <w:rsid w:val="00623983"/>
    <w:rsid w:val="00624798"/>
    <w:rsid w:val="00624E3F"/>
    <w:rsid w:val="00625285"/>
    <w:rsid w:val="006254A8"/>
    <w:rsid w:val="00625D0F"/>
    <w:rsid w:val="006260DD"/>
    <w:rsid w:val="00626F4A"/>
    <w:rsid w:val="006279F5"/>
    <w:rsid w:val="00630F83"/>
    <w:rsid w:val="00630FE3"/>
    <w:rsid w:val="00632E11"/>
    <w:rsid w:val="00633390"/>
    <w:rsid w:val="00633762"/>
    <w:rsid w:val="00635206"/>
    <w:rsid w:val="00635ADA"/>
    <w:rsid w:val="00635F44"/>
    <w:rsid w:val="00636608"/>
    <w:rsid w:val="006366BB"/>
    <w:rsid w:val="00637F28"/>
    <w:rsid w:val="00640666"/>
    <w:rsid w:val="00640D13"/>
    <w:rsid w:val="0064234F"/>
    <w:rsid w:val="006423CE"/>
    <w:rsid w:val="00642CF2"/>
    <w:rsid w:val="0064311F"/>
    <w:rsid w:val="006441F8"/>
    <w:rsid w:val="00644B1E"/>
    <w:rsid w:val="00644B2B"/>
    <w:rsid w:val="00644C7C"/>
    <w:rsid w:val="00644F8B"/>
    <w:rsid w:val="00645156"/>
    <w:rsid w:val="00646CD0"/>
    <w:rsid w:val="00647A38"/>
    <w:rsid w:val="00650708"/>
    <w:rsid w:val="00650A12"/>
    <w:rsid w:val="00650DE5"/>
    <w:rsid w:val="00651090"/>
    <w:rsid w:val="00651892"/>
    <w:rsid w:val="006562D0"/>
    <w:rsid w:val="0065661A"/>
    <w:rsid w:val="006569F0"/>
    <w:rsid w:val="00657196"/>
    <w:rsid w:val="006578F7"/>
    <w:rsid w:val="006602D9"/>
    <w:rsid w:val="00660ABD"/>
    <w:rsid w:val="00661093"/>
    <w:rsid w:val="006615F8"/>
    <w:rsid w:val="00664E5A"/>
    <w:rsid w:val="0066523D"/>
    <w:rsid w:val="006652C0"/>
    <w:rsid w:val="006657E6"/>
    <w:rsid w:val="006658A1"/>
    <w:rsid w:val="00667899"/>
    <w:rsid w:val="00667BFE"/>
    <w:rsid w:val="00671891"/>
    <w:rsid w:val="00671BD5"/>
    <w:rsid w:val="006722C5"/>
    <w:rsid w:val="00672616"/>
    <w:rsid w:val="006746DB"/>
    <w:rsid w:val="006802C9"/>
    <w:rsid w:val="006811D7"/>
    <w:rsid w:val="006815B4"/>
    <w:rsid w:val="00684102"/>
    <w:rsid w:val="006844E7"/>
    <w:rsid w:val="00684C5C"/>
    <w:rsid w:val="006861F7"/>
    <w:rsid w:val="00686B8D"/>
    <w:rsid w:val="00687117"/>
    <w:rsid w:val="00687434"/>
    <w:rsid w:val="006876D8"/>
    <w:rsid w:val="00690C3A"/>
    <w:rsid w:val="006912B2"/>
    <w:rsid w:val="0069238D"/>
    <w:rsid w:val="00692C90"/>
    <w:rsid w:val="006931CA"/>
    <w:rsid w:val="0069364D"/>
    <w:rsid w:val="00693C4D"/>
    <w:rsid w:val="00693CE6"/>
    <w:rsid w:val="0069489F"/>
    <w:rsid w:val="00696077"/>
    <w:rsid w:val="00696A7E"/>
    <w:rsid w:val="00696DEB"/>
    <w:rsid w:val="006A1C66"/>
    <w:rsid w:val="006A256B"/>
    <w:rsid w:val="006A2641"/>
    <w:rsid w:val="006A2BC4"/>
    <w:rsid w:val="006A4CC0"/>
    <w:rsid w:val="006A53B4"/>
    <w:rsid w:val="006A54C8"/>
    <w:rsid w:val="006A5BB3"/>
    <w:rsid w:val="006A60C1"/>
    <w:rsid w:val="006A6E17"/>
    <w:rsid w:val="006B443B"/>
    <w:rsid w:val="006B6563"/>
    <w:rsid w:val="006B6DE9"/>
    <w:rsid w:val="006C08C6"/>
    <w:rsid w:val="006C08E6"/>
    <w:rsid w:val="006C0CDF"/>
    <w:rsid w:val="006C1801"/>
    <w:rsid w:val="006C1CE3"/>
    <w:rsid w:val="006C2218"/>
    <w:rsid w:val="006C37C4"/>
    <w:rsid w:val="006C382A"/>
    <w:rsid w:val="006C4EFB"/>
    <w:rsid w:val="006C6050"/>
    <w:rsid w:val="006C6ADA"/>
    <w:rsid w:val="006D136F"/>
    <w:rsid w:val="006D13DC"/>
    <w:rsid w:val="006D3AA5"/>
    <w:rsid w:val="006D4E45"/>
    <w:rsid w:val="006D5651"/>
    <w:rsid w:val="006D68E8"/>
    <w:rsid w:val="006D7020"/>
    <w:rsid w:val="006D771B"/>
    <w:rsid w:val="006D7B9E"/>
    <w:rsid w:val="006E1B4A"/>
    <w:rsid w:val="006E2287"/>
    <w:rsid w:val="006E2526"/>
    <w:rsid w:val="006E4512"/>
    <w:rsid w:val="006E4F23"/>
    <w:rsid w:val="006E5235"/>
    <w:rsid w:val="006E63C9"/>
    <w:rsid w:val="006E70B0"/>
    <w:rsid w:val="006F045F"/>
    <w:rsid w:val="006F0B4D"/>
    <w:rsid w:val="006F0DB6"/>
    <w:rsid w:val="006F111E"/>
    <w:rsid w:val="006F2592"/>
    <w:rsid w:val="006F2B82"/>
    <w:rsid w:val="006F2E54"/>
    <w:rsid w:val="006F320E"/>
    <w:rsid w:val="006F3F9B"/>
    <w:rsid w:val="006F4287"/>
    <w:rsid w:val="006F446E"/>
    <w:rsid w:val="006F56CF"/>
    <w:rsid w:val="006F64EC"/>
    <w:rsid w:val="006F6C99"/>
    <w:rsid w:val="006F769A"/>
    <w:rsid w:val="007012D1"/>
    <w:rsid w:val="007027A1"/>
    <w:rsid w:val="00702877"/>
    <w:rsid w:val="00702FB4"/>
    <w:rsid w:val="007044B4"/>
    <w:rsid w:val="007044EC"/>
    <w:rsid w:val="007045BE"/>
    <w:rsid w:val="007048C7"/>
    <w:rsid w:val="00704A02"/>
    <w:rsid w:val="00704E3E"/>
    <w:rsid w:val="00704FF9"/>
    <w:rsid w:val="007057C3"/>
    <w:rsid w:val="007062E7"/>
    <w:rsid w:val="00706885"/>
    <w:rsid w:val="0070735D"/>
    <w:rsid w:val="00710E45"/>
    <w:rsid w:val="00711652"/>
    <w:rsid w:val="00713B25"/>
    <w:rsid w:val="00714843"/>
    <w:rsid w:val="00715DDE"/>
    <w:rsid w:val="00715F01"/>
    <w:rsid w:val="007170A4"/>
    <w:rsid w:val="0071789D"/>
    <w:rsid w:val="00720A1C"/>
    <w:rsid w:val="00723636"/>
    <w:rsid w:val="00723C67"/>
    <w:rsid w:val="00726714"/>
    <w:rsid w:val="00727197"/>
    <w:rsid w:val="0072741E"/>
    <w:rsid w:val="00727561"/>
    <w:rsid w:val="00727B91"/>
    <w:rsid w:val="00727EE1"/>
    <w:rsid w:val="007300B0"/>
    <w:rsid w:val="00730DF1"/>
    <w:rsid w:val="0073151A"/>
    <w:rsid w:val="00732151"/>
    <w:rsid w:val="0073260A"/>
    <w:rsid w:val="007330F7"/>
    <w:rsid w:val="0073417A"/>
    <w:rsid w:val="007342CB"/>
    <w:rsid w:val="00735D6E"/>
    <w:rsid w:val="00735DBD"/>
    <w:rsid w:val="00735EAB"/>
    <w:rsid w:val="007377ED"/>
    <w:rsid w:val="0074014B"/>
    <w:rsid w:val="00740E08"/>
    <w:rsid w:val="007416A8"/>
    <w:rsid w:val="00741A2B"/>
    <w:rsid w:val="00742E1A"/>
    <w:rsid w:val="00742F79"/>
    <w:rsid w:val="00743B39"/>
    <w:rsid w:val="00743EFC"/>
    <w:rsid w:val="00743FDE"/>
    <w:rsid w:val="00744398"/>
    <w:rsid w:val="0074517F"/>
    <w:rsid w:val="00746379"/>
    <w:rsid w:val="00746BE6"/>
    <w:rsid w:val="0074743E"/>
    <w:rsid w:val="0074775A"/>
    <w:rsid w:val="00747E70"/>
    <w:rsid w:val="00750B22"/>
    <w:rsid w:val="00750FAC"/>
    <w:rsid w:val="007521DC"/>
    <w:rsid w:val="007536A0"/>
    <w:rsid w:val="0075375E"/>
    <w:rsid w:val="00753E92"/>
    <w:rsid w:val="00754522"/>
    <w:rsid w:val="00754648"/>
    <w:rsid w:val="00754EE9"/>
    <w:rsid w:val="007552D5"/>
    <w:rsid w:val="0075585A"/>
    <w:rsid w:val="00756015"/>
    <w:rsid w:val="0075632B"/>
    <w:rsid w:val="007565EA"/>
    <w:rsid w:val="00757B55"/>
    <w:rsid w:val="00757C72"/>
    <w:rsid w:val="007612BD"/>
    <w:rsid w:val="00761BCF"/>
    <w:rsid w:val="00763BE5"/>
    <w:rsid w:val="00764470"/>
    <w:rsid w:val="007645CA"/>
    <w:rsid w:val="007649B1"/>
    <w:rsid w:val="00765C9F"/>
    <w:rsid w:val="00765D9C"/>
    <w:rsid w:val="00766F40"/>
    <w:rsid w:val="00767123"/>
    <w:rsid w:val="007671B6"/>
    <w:rsid w:val="00767492"/>
    <w:rsid w:val="00770D0A"/>
    <w:rsid w:val="007711AB"/>
    <w:rsid w:val="00772494"/>
    <w:rsid w:val="00772DE7"/>
    <w:rsid w:val="007736E8"/>
    <w:rsid w:val="00773C62"/>
    <w:rsid w:val="0077409C"/>
    <w:rsid w:val="00774C95"/>
    <w:rsid w:val="007766C3"/>
    <w:rsid w:val="00776B90"/>
    <w:rsid w:val="00776EF2"/>
    <w:rsid w:val="00776F2A"/>
    <w:rsid w:val="00781374"/>
    <w:rsid w:val="00782168"/>
    <w:rsid w:val="0078395E"/>
    <w:rsid w:val="007846A5"/>
    <w:rsid w:val="00784DB5"/>
    <w:rsid w:val="00785FBB"/>
    <w:rsid w:val="00786163"/>
    <w:rsid w:val="0078652B"/>
    <w:rsid w:val="0078660C"/>
    <w:rsid w:val="00787769"/>
    <w:rsid w:val="00787CF5"/>
    <w:rsid w:val="00787E32"/>
    <w:rsid w:val="00790155"/>
    <w:rsid w:val="007941E6"/>
    <w:rsid w:val="007946EE"/>
    <w:rsid w:val="00795E01"/>
    <w:rsid w:val="007960CC"/>
    <w:rsid w:val="00796479"/>
    <w:rsid w:val="00796E24"/>
    <w:rsid w:val="007A0FA6"/>
    <w:rsid w:val="007A12B8"/>
    <w:rsid w:val="007A197E"/>
    <w:rsid w:val="007A1BD4"/>
    <w:rsid w:val="007A1F9A"/>
    <w:rsid w:val="007A23B2"/>
    <w:rsid w:val="007A2CE8"/>
    <w:rsid w:val="007A2EAD"/>
    <w:rsid w:val="007A3F37"/>
    <w:rsid w:val="007A555F"/>
    <w:rsid w:val="007A604D"/>
    <w:rsid w:val="007A6329"/>
    <w:rsid w:val="007A63CB"/>
    <w:rsid w:val="007A6E61"/>
    <w:rsid w:val="007A6E8B"/>
    <w:rsid w:val="007A711B"/>
    <w:rsid w:val="007A7C62"/>
    <w:rsid w:val="007A7DAD"/>
    <w:rsid w:val="007B0055"/>
    <w:rsid w:val="007B1134"/>
    <w:rsid w:val="007B3A37"/>
    <w:rsid w:val="007B5301"/>
    <w:rsid w:val="007B54CF"/>
    <w:rsid w:val="007B5C05"/>
    <w:rsid w:val="007B5D5F"/>
    <w:rsid w:val="007C03A4"/>
    <w:rsid w:val="007C06B4"/>
    <w:rsid w:val="007C18DB"/>
    <w:rsid w:val="007C1E2C"/>
    <w:rsid w:val="007C21D6"/>
    <w:rsid w:val="007C42A9"/>
    <w:rsid w:val="007C50A3"/>
    <w:rsid w:val="007C5529"/>
    <w:rsid w:val="007C5749"/>
    <w:rsid w:val="007C5B0F"/>
    <w:rsid w:val="007C6171"/>
    <w:rsid w:val="007C6E79"/>
    <w:rsid w:val="007C73DB"/>
    <w:rsid w:val="007D0A39"/>
    <w:rsid w:val="007D0CB6"/>
    <w:rsid w:val="007D0D63"/>
    <w:rsid w:val="007D0E89"/>
    <w:rsid w:val="007D10EA"/>
    <w:rsid w:val="007D1B8E"/>
    <w:rsid w:val="007D23CD"/>
    <w:rsid w:val="007D3373"/>
    <w:rsid w:val="007D46F8"/>
    <w:rsid w:val="007D4CB2"/>
    <w:rsid w:val="007D5160"/>
    <w:rsid w:val="007D56A9"/>
    <w:rsid w:val="007D56C1"/>
    <w:rsid w:val="007D59D8"/>
    <w:rsid w:val="007D59DF"/>
    <w:rsid w:val="007D5E84"/>
    <w:rsid w:val="007D62E8"/>
    <w:rsid w:val="007D706F"/>
    <w:rsid w:val="007D7768"/>
    <w:rsid w:val="007E0BC2"/>
    <w:rsid w:val="007E10C7"/>
    <w:rsid w:val="007E144F"/>
    <w:rsid w:val="007E1F6C"/>
    <w:rsid w:val="007E2A26"/>
    <w:rsid w:val="007E2D36"/>
    <w:rsid w:val="007E3C32"/>
    <w:rsid w:val="007E40C8"/>
    <w:rsid w:val="007E4244"/>
    <w:rsid w:val="007E4758"/>
    <w:rsid w:val="007E54A5"/>
    <w:rsid w:val="007E65E0"/>
    <w:rsid w:val="007E6E7F"/>
    <w:rsid w:val="007E7A9E"/>
    <w:rsid w:val="007E7ADA"/>
    <w:rsid w:val="007F09A2"/>
    <w:rsid w:val="007F25CD"/>
    <w:rsid w:val="007F2E5F"/>
    <w:rsid w:val="007F3855"/>
    <w:rsid w:val="007F3C58"/>
    <w:rsid w:val="007F42A1"/>
    <w:rsid w:val="007F43AE"/>
    <w:rsid w:val="007F4DC4"/>
    <w:rsid w:val="007F52ED"/>
    <w:rsid w:val="007F7330"/>
    <w:rsid w:val="008005CA"/>
    <w:rsid w:val="008009CA"/>
    <w:rsid w:val="00801980"/>
    <w:rsid w:val="00802148"/>
    <w:rsid w:val="00802E33"/>
    <w:rsid w:val="00804B7C"/>
    <w:rsid w:val="00804E21"/>
    <w:rsid w:val="00805A2E"/>
    <w:rsid w:val="0080663B"/>
    <w:rsid w:val="00806852"/>
    <w:rsid w:val="00806B0F"/>
    <w:rsid w:val="00807939"/>
    <w:rsid w:val="00807E22"/>
    <w:rsid w:val="00810BD5"/>
    <w:rsid w:val="00810C63"/>
    <w:rsid w:val="00810D36"/>
    <w:rsid w:val="00811886"/>
    <w:rsid w:val="00812837"/>
    <w:rsid w:val="00814982"/>
    <w:rsid w:val="008152A5"/>
    <w:rsid w:val="00816837"/>
    <w:rsid w:val="008170B8"/>
    <w:rsid w:val="00817A66"/>
    <w:rsid w:val="00820A1B"/>
    <w:rsid w:val="00821022"/>
    <w:rsid w:val="00822994"/>
    <w:rsid w:val="008230FB"/>
    <w:rsid w:val="00823761"/>
    <w:rsid w:val="008237BD"/>
    <w:rsid w:val="008238DE"/>
    <w:rsid w:val="00823C62"/>
    <w:rsid w:val="00824213"/>
    <w:rsid w:val="00824DCD"/>
    <w:rsid w:val="00825727"/>
    <w:rsid w:val="00825E5E"/>
    <w:rsid w:val="008260EF"/>
    <w:rsid w:val="00827FE6"/>
    <w:rsid w:val="0083070D"/>
    <w:rsid w:val="00830CB9"/>
    <w:rsid w:val="008318FE"/>
    <w:rsid w:val="00831B0D"/>
    <w:rsid w:val="00833E6B"/>
    <w:rsid w:val="008346EB"/>
    <w:rsid w:val="00834CB3"/>
    <w:rsid w:val="00834D9B"/>
    <w:rsid w:val="00836301"/>
    <w:rsid w:val="008368DB"/>
    <w:rsid w:val="008379F4"/>
    <w:rsid w:val="00837A90"/>
    <w:rsid w:val="00840A0D"/>
    <w:rsid w:val="00840E9F"/>
    <w:rsid w:val="00840F39"/>
    <w:rsid w:val="00841002"/>
    <w:rsid w:val="00842204"/>
    <w:rsid w:val="00842D79"/>
    <w:rsid w:val="00844C60"/>
    <w:rsid w:val="00844F4F"/>
    <w:rsid w:val="00845BC0"/>
    <w:rsid w:val="00845F3B"/>
    <w:rsid w:val="008464A6"/>
    <w:rsid w:val="00846B06"/>
    <w:rsid w:val="0084732D"/>
    <w:rsid w:val="00853247"/>
    <w:rsid w:val="008533E5"/>
    <w:rsid w:val="00853A14"/>
    <w:rsid w:val="00854794"/>
    <w:rsid w:val="0085515A"/>
    <w:rsid w:val="008559CC"/>
    <w:rsid w:val="00855E97"/>
    <w:rsid w:val="00856556"/>
    <w:rsid w:val="00856DEA"/>
    <w:rsid w:val="008576F0"/>
    <w:rsid w:val="008602A6"/>
    <w:rsid w:val="00860487"/>
    <w:rsid w:val="00860F0A"/>
    <w:rsid w:val="00861D60"/>
    <w:rsid w:val="008629C8"/>
    <w:rsid w:val="00862F56"/>
    <w:rsid w:val="0086302D"/>
    <w:rsid w:val="0086380C"/>
    <w:rsid w:val="00864500"/>
    <w:rsid w:val="008656ED"/>
    <w:rsid w:val="00865F93"/>
    <w:rsid w:val="00866FCF"/>
    <w:rsid w:val="00867B32"/>
    <w:rsid w:val="0087033A"/>
    <w:rsid w:val="008706E7"/>
    <w:rsid w:val="008714C4"/>
    <w:rsid w:val="008718E3"/>
    <w:rsid w:val="00871B50"/>
    <w:rsid w:val="00872FED"/>
    <w:rsid w:val="0087339A"/>
    <w:rsid w:val="008733C9"/>
    <w:rsid w:val="00873BDE"/>
    <w:rsid w:val="00873BE7"/>
    <w:rsid w:val="00874880"/>
    <w:rsid w:val="00874949"/>
    <w:rsid w:val="00876631"/>
    <w:rsid w:val="0087769C"/>
    <w:rsid w:val="00880F8E"/>
    <w:rsid w:val="00881179"/>
    <w:rsid w:val="00882829"/>
    <w:rsid w:val="008839D3"/>
    <w:rsid w:val="00884143"/>
    <w:rsid w:val="00884A8E"/>
    <w:rsid w:val="00885924"/>
    <w:rsid w:val="00885AA2"/>
    <w:rsid w:val="008860BA"/>
    <w:rsid w:val="008868B3"/>
    <w:rsid w:val="00887004"/>
    <w:rsid w:val="00887C94"/>
    <w:rsid w:val="008902F2"/>
    <w:rsid w:val="0089382F"/>
    <w:rsid w:val="00893D54"/>
    <w:rsid w:val="00894A04"/>
    <w:rsid w:val="00894B9D"/>
    <w:rsid w:val="00894E7A"/>
    <w:rsid w:val="00895C8B"/>
    <w:rsid w:val="0089652F"/>
    <w:rsid w:val="008974F0"/>
    <w:rsid w:val="00897DCD"/>
    <w:rsid w:val="008A1839"/>
    <w:rsid w:val="008A1D1C"/>
    <w:rsid w:val="008A1F8A"/>
    <w:rsid w:val="008A384A"/>
    <w:rsid w:val="008A3B50"/>
    <w:rsid w:val="008A3CD3"/>
    <w:rsid w:val="008A4130"/>
    <w:rsid w:val="008A4928"/>
    <w:rsid w:val="008A5A8D"/>
    <w:rsid w:val="008A61F9"/>
    <w:rsid w:val="008A699D"/>
    <w:rsid w:val="008B02DF"/>
    <w:rsid w:val="008B04FD"/>
    <w:rsid w:val="008B06FC"/>
    <w:rsid w:val="008B0C42"/>
    <w:rsid w:val="008B160E"/>
    <w:rsid w:val="008B1630"/>
    <w:rsid w:val="008B1A0E"/>
    <w:rsid w:val="008B24B9"/>
    <w:rsid w:val="008B284C"/>
    <w:rsid w:val="008B37E0"/>
    <w:rsid w:val="008B3BE2"/>
    <w:rsid w:val="008B4223"/>
    <w:rsid w:val="008B434C"/>
    <w:rsid w:val="008B5E07"/>
    <w:rsid w:val="008B65EA"/>
    <w:rsid w:val="008B6A46"/>
    <w:rsid w:val="008B6E01"/>
    <w:rsid w:val="008B76BE"/>
    <w:rsid w:val="008C0C9A"/>
    <w:rsid w:val="008C255B"/>
    <w:rsid w:val="008C364C"/>
    <w:rsid w:val="008C3956"/>
    <w:rsid w:val="008C5A02"/>
    <w:rsid w:val="008C66E8"/>
    <w:rsid w:val="008C678A"/>
    <w:rsid w:val="008C6861"/>
    <w:rsid w:val="008C74E0"/>
    <w:rsid w:val="008D0F70"/>
    <w:rsid w:val="008D1230"/>
    <w:rsid w:val="008D13C0"/>
    <w:rsid w:val="008D1865"/>
    <w:rsid w:val="008D1AB2"/>
    <w:rsid w:val="008D1D43"/>
    <w:rsid w:val="008D396B"/>
    <w:rsid w:val="008D4047"/>
    <w:rsid w:val="008D410D"/>
    <w:rsid w:val="008D4C4F"/>
    <w:rsid w:val="008D50E4"/>
    <w:rsid w:val="008D57C9"/>
    <w:rsid w:val="008D585D"/>
    <w:rsid w:val="008D726E"/>
    <w:rsid w:val="008D74CC"/>
    <w:rsid w:val="008D78D0"/>
    <w:rsid w:val="008E0B99"/>
    <w:rsid w:val="008E13F6"/>
    <w:rsid w:val="008E1BC9"/>
    <w:rsid w:val="008E1F3A"/>
    <w:rsid w:val="008E2818"/>
    <w:rsid w:val="008E2A78"/>
    <w:rsid w:val="008E2F35"/>
    <w:rsid w:val="008E3188"/>
    <w:rsid w:val="008E401C"/>
    <w:rsid w:val="008E4581"/>
    <w:rsid w:val="008E468A"/>
    <w:rsid w:val="008E48EB"/>
    <w:rsid w:val="008E57EC"/>
    <w:rsid w:val="008E590A"/>
    <w:rsid w:val="008E6014"/>
    <w:rsid w:val="008E64CA"/>
    <w:rsid w:val="008E7EBF"/>
    <w:rsid w:val="008F08D3"/>
    <w:rsid w:val="008F0C1B"/>
    <w:rsid w:val="008F1B5D"/>
    <w:rsid w:val="008F2D5D"/>
    <w:rsid w:val="008F4218"/>
    <w:rsid w:val="008F4A2D"/>
    <w:rsid w:val="008F5292"/>
    <w:rsid w:val="008F6239"/>
    <w:rsid w:val="008F62C9"/>
    <w:rsid w:val="00901874"/>
    <w:rsid w:val="00902270"/>
    <w:rsid w:val="00902FA5"/>
    <w:rsid w:val="00903A61"/>
    <w:rsid w:val="00904615"/>
    <w:rsid w:val="00904A72"/>
    <w:rsid w:val="009054BD"/>
    <w:rsid w:val="0090564C"/>
    <w:rsid w:val="009103AF"/>
    <w:rsid w:val="0091176D"/>
    <w:rsid w:val="009125E0"/>
    <w:rsid w:val="00912E11"/>
    <w:rsid w:val="00913DBF"/>
    <w:rsid w:val="00914ACA"/>
    <w:rsid w:val="00914CE0"/>
    <w:rsid w:val="00914D63"/>
    <w:rsid w:val="00914E17"/>
    <w:rsid w:val="009152C5"/>
    <w:rsid w:val="0091554D"/>
    <w:rsid w:val="0091646B"/>
    <w:rsid w:val="00916494"/>
    <w:rsid w:val="009167C8"/>
    <w:rsid w:val="009168ED"/>
    <w:rsid w:val="00916E54"/>
    <w:rsid w:val="009178F5"/>
    <w:rsid w:val="00920217"/>
    <w:rsid w:val="00920775"/>
    <w:rsid w:val="00921056"/>
    <w:rsid w:val="0092170A"/>
    <w:rsid w:val="00921968"/>
    <w:rsid w:val="00921A00"/>
    <w:rsid w:val="0092234C"/>
    <w:rsid w:val="009229FB"/>
    <w:rsid w:val="00922C7A"/>
    <w:rsid w:val="0092321D"/>
    <w:rsid w:val="009233A1"/>
    <w:rsid w:val="00923B79"/>
    <w:rsid w:val="00925D8E"/>
    <w:rsid w:val="00927340"/>
    <w:rsid w:val="00927A5C"/>
    <w:rsid w:val="00930A6E"/>
    <w:rsid w:val="00930E4A"/>
    <w:rsid w:val="009310B2"/>
    <w:rsid w:val="00933137"/>
    <w:rsid w:val="009347B0"/>
    <w:rsid w:val="00934F29"/>
    <w:rsid w:val="00934F44"/>
    <w:rsid w:val="009355CD"/>
    <w:rsid w:val="00935AE4"/>
    <w:rsid w:val="00936487"/>
    <w:rsid w:val="00936C22"/>
    <w:rsid w:val="009377B7"/>
    <w:rsid w:val="00940BB7"/>
    <w:rsid w:val="00940FC9"/>
    <w:rsid w:val="009414B3"/>
    <w:rsid w:val="0094309D"/>
    <w:rsid w:val="009436DC"/>
    <w:rsid w:val="009444EF"/>
    <w:rsid w:val="009447D6"/>
    <w:rsid w:val="00944E2D"/>
    <w:rsid w:val="009456A3"/>
    <w:rsid w:val="0094593B"/>
    <w:rsid w:val="009464A6"/>
    <w:rsid w:val="00946DAB"/>
    <w:rsid w:val="00947C08"/>
    <w:rsid w:val="00950F81"/>
    <w:rsid w:val="00950FBC"/>
    <w:rsid w:val="00951587"/>
    <w:rsid w:val="00951EAC"/>
    <w:rsid w:val="00953092"/>
    <w:rsid w:val="0095368F"/>
    <w:rsid w:val="00953A64"/>
    <w:rsid w:val="0095499A"/>
    <w:rsid w:val="00955495"/>
    <w:rsid w:val="00955B29"/>
    <w:rsid w:val="00955CCC"/>
    <w:rsid w:val="00956C5B"/>
    <w:rsid w:val="00956FDB"/>
    <w:rsid w:val="00961715"/>
    <w:rsid w:val="0096331B"/>
    <w:rsid w:val="00963A13"/>
    <w:rsid w:val="0096457E"/>
    <w:rsid w:val="00964C0C"/>
    <w:rsid w:val="00966DB9"/>
    <w:rsid w:val="0096757E"/>
    <w:rsid w:val="009677D9"/>
    <w:rsid w:val="00967AD4"/>
    <w:rsid w:val="0097096F"/>
    <w:rsid w:val="00972BB7"/>
    <w:rsid w:val="00973B22"/>
    <w:rsid w:val="00973CD1"/>
    <w:rsid w:val="00974041"/>
    <w:rsid w:val="00974AF1"/>
    <w:rsid w:val="0097505D"/>
    <w:rsid w:val="00975C5F"/>
    <w:rsid w:val="00975CE8"/>
    <w:rsid w:val="0097640F"/>
    <w:rsid w:val="00977420"/>
    <w:rsid w:val="00980401"/>
    <w:rsid w:val="00980C2E"/>
    <w:rsid w:val="00980FAA"/>
    <w:rsid w:val="00981E25"/>
    <w:rsid w:val="0098399D"/>
    <w:rsid w:val="00983A99"/>
    <w:rsid w:val="00984F06"/>
    <w:rsid w:val="009851C7"/>
    <w:rsid w:val="00985EF8"/>
    <w:rsid w:val="00986352"/>
    <w:rsid w:val="009909B4"/>
    <w:rsid w:val="00991CA1"/>
    <w:rsid w:val="009920EC"/>
    <w:rsid w:val="00993A1B"/>
    <w:rsid w:val="00993AAB"/>
    <w:rsid w:val="009958E5"/>
    <w:rsid w:val="00995BDF"/>
    <w:rsid w:val="009960B0"/>
    <w:rsid w:val="00996163"/>
    <w:rsid w:val="00996538"/>
    <w:rsid w:val="00996BCF"/>
    <w:rsid w:val="00996F2A"/>
    <w:rsid w:val="009974FD"/>
    <w:rsid w:val="009A0426"/>
    <w:rsid w:val="009A07C2"/>
    <w:rsid w:val="009A0956"/>
    <w:rsid w:val="009A1A9B"/>
    <w:rsid w:val="009A1E0C"/>
    <w:rsid w:val="009A2C58"/>
    <w:rsid w:val="009A319A"/>
    <w:rsid w:val="009A3232"/>
    <w:rsid w:val="009A4406"/>
    <w:rsid w:val="009A495D"/>
    <w:rsid w:val="009A5317"/>
    <w:rsid w:val="009A714B"/>
    <w:rsid w:val="009A7665"/>
    <w:rsid w:val="009A76D7"/>
    <w:rsid w:val="009B0D7D"/>
    <w:rsid w:val="009B1549"/>
    <w:rsid w:val="009B2DD9"/>
    <w:rsid w:val="009B41A3"/>
    <w:rsid w:val="009B57D7"/>
    <w:rsid w:val="009B7458"/>
    <w:rsid w:val="009B7BDC"/>
    <w:rsid w:val="009C005B"/>
    <w:rsid w:val="009C0082"/>
    <w:rsid w:val="009C02A7"/>
    <w:rsid w:val="009C07E3"/>
    <w:rsid w:val="009C0C3F"/>
    <w:rsid w:val="009C1A25"/>
    <w:rsid w:val="009C4EDE"/>
    <w:rsid w:val="009C5128"/>
    <w:rsid w:val="009C54BD"/>
    <w:rsid w:val="009C7E2D"/>
    <w:rsid w:val="009D0365"/>
    <w:rsid w:val="009D1330"/>
    <w:rsid w:val="009D4386"/>
    <w:rsid w:val="009D5824"/>
    <w:rsid w:val="009D59C2"/>
    <w:rsid w:val="009D5B4E"/>
    <w:rsid w:val="009D60E4"/>
    <w:rsid w:val="009D64C7"/>
    <w:rsid w:val="009D6E7E"/>
    <w:rsid w:val="009D70FE"/>
    <w:rsid w:val="009D78B3"/>
    <w:rsid w:val="009D7DF6"/>
    <w:rsid w:val="009D7E93"/>
    <w:rsid w:val="009D7EE6"/>
    <w:rsid w:val="009E102F"/>
    <w:rsid w:val="009E2F12"/>
    <w:rsid w:val="009E3794"/>
    <w:rsid w:val="009E397F"/>
    <w:rsid w:val="009E419D"/>
    <w:rsid w:val="009E453A"/>
    <w:rsid w:val="009E4B61"/>
    <w:rsid w:val="009E5646"/>
    <w:rsid w:val="009E57F5"/>
    <w:rsid w:val="009E6B02"/>
    <w:rsid w:val="009E6EB3"/>
    <w:rsid w:val="009E7068"/>
    <w:rsid w:val="009E70F9"/>
    <w:rsid w:val="009F044C"/>
    <w:rsid w:val="009F0C7F"/>
    <w:rsid w:val="009F1324"/>
    <w:rsid w:val="009F141D"/>
    <w:rsid w:val="009F4E6E"/>
    <w:rsid w:val="009F5487"/>
    <w:rsid w:val="009F76C0"/>
    <w:rsid w:val="009F7C1C"/>
    <w:rsid w:val="009F7E1A"/>
    <w:rsid w:val="009F7ED0"/>
    <w:rsid w:val="00A00885"/>
    <w:rsid w:val="00A0119F"/>
    <w:rsid w:val="00A0127B"/>
    <w:rsid w:val="00A0180E"/>
    <w:rsid w:val="00A02644"/>
    <w:rsid w:val="00A02D2A"/>
    <w:rsid w:val="00A02D5C"/>
    <w:rsid w:val="00A032D5"/>
    <w:rsid w:val="00A03E9D"/>
    <w:rsid w:val="00A04233"/>
    <w:rsid w:val="00A050BF"/>
    <w:rsid w:val="00A052F6"/>
    <w:rsid w:val="00A0605F"/>
    <w:rsid w:val="00A0643B"/>
    <w:rsid w:val="00A06E15"/>
    <w:rsid w:val="00A07581"/>
    <w:rsid w:val="00A07B50"/>
    <w:rsid w:val="00A10E8B"/>
    <w:rsid w:val="00A118E0"/>
    <w:rsid w:val="00A12A5D"/>
    <w:rsid w:val="00A12C42"/>
    <w:rsid w:val="00A12E6C"/>
    <w:rsid w:val="00A149FF"/>
    <w:rsid w:val="00A15BD8"/>
    <w:rsid w:val="00A1667B"/>
    <w:rsid w:val="00A16C58"/>
    <w:rsid w:val="00A2016C"/>
    <w:rsid w:val="00A20531"/>
    <w:rsid w:val="00A2081D"/>
    <w:rsid w:val="00A211DD"/>
    <w:rsid w:val="00A227AA"/>
    <w:rsid w:val="00A25DD6"/>
    <w:rsid w:val="00A27AC1"/>
    <w:rsid w:val="00A27B1D"/>
    <w:rsid w:val="00A310B6"/>
    <w:rsid w:val="00A311BC"/>
    <w:rsid w:val="00A315A7"/>
    <w:rsid w:val="00A3217C"/>
    <w:rsid w:val="00A32D01"/>
    <w:rsid w:val="00A336CB"/>
    <w:rsid w:val="00A33E3D"/>
    <w:rsid w:val="00A34498"/>
    <w:rsid w:val="00A34AB4"/>
    <w:rsid w:val="00A35104"/>
    <w:rsid w:val="00A36035"/>
    <w:rsid w:val="00A360C1"/>
    <w:rsid w:val="00A36660"/>
    <w:rsid w:val="00A36E4A"/>
    <w:rsid w:val="00A36ED0"/>
    <w:rsid w:val="00A375AF"/>
    <w:rsid w:val="00A404B6"/>
    <w:rsid w:val="00A406CB"/>
    <w:rsid w:val="00A40BF8"/>
    <w:rsid w:val="00A40E07"/>
    <w:rsid w:val="00A41126"/>
    <w:rsid w:val="00A41DC3"/>
    <w:rsid w:val="00A42200"/>
    <w:rsid w:val="00A42B88"/>
    <w:rsid w:val="00A43AF7"/>
    <w:rsid w:val="00A4437E"/>
    <w:rsid w:val="00A4467A"/>
    <w:rsid w:val="00A45DCC"/>
    <w:rsid w:val="00A46DA7"/>
    <w:rsid w:val="00A46FBA"/>
    <w:rsid w:val="00A5054F"/>
    <w:rsid w:val="00A50F7D"/>
    <w:rsid w:val="00A52024"/>
    <w:rsid w:val="00A528FF"/>
    <w:rsid w:val="00A53916"/>
    <w:rsid w:val="00A541FD"/>
    <w:rsid w:val="00A549AD"/>
    <w:rsid w:val="00A556B8"/>
    <w:rsid w:val="00A55812"/>
    <w:rsid w:val="00A575AF"/>
    <w:rsid w:val="00A605E1"/>
    <w:rsid w:val="00A608A2"/>
    <w:rsid w:val="00A614A4"/>
    <w:rsid w:val="00A6155D"/>
    <w:rsid w:val="00A61D90"/>
    <w:rsid w:val="00A6260D"/>
    <w:rsid w:val="00A62F13"/>
    <w:rsid w:val="00A64235"/>
    <w:rsid w:val="00A64DD8"/>
    <w:rsid w:val="00A6649F"/>
    <w:rsid w:val="00A66C2B"/>
    <w:rsid w:val="00A7003F"/>
    <w:rsid w:val="00A7133A"/>
    <w:rsid w:val="00A71DC2"/>
    <w:rsid w:val="00A729B3"/>
    <w:rsid w:val="00A74B7D"/>
    <w:rsid w:val="00A75C51"/>
    <w:rsid w:val="00A75C9C"/>
    <w:rsid w:val="00A761DE"/>
    <w:rsid w:val="00A764B2"/>
    <w:rsid w:val="00A76F7A"/>
    <w:rsid w:val="00A779E7"/>
    <w:rsid w:val="00A81E24"/>
    <w:rsid w:val="00A84343"/>
    <w:rsid w:val="00A84C83"/>
    <w:rsid w:val="00A84F14"/>
    <w:rsid w:val="00A8505F"/>
    <w:rsid w:val="00A85132"/>
    <w:rsid w:val="00A858E1"/>
    <w:rsid w:val="00A86694"/>
    <w:rsid w:val="00A86C9A"/>
    <w:rsid w:val="00A86F9C"/>
    <w:rsid w:val="00A90461"/>
    <w:rsid w:val="00A91069"/>
    <w:rsid w:val="00A91133"/>
    <w:rsid w:val="00A91DBA"/>
    <w:rsid w:val="00A91FB2"/>
    <w:rsid w:val="00A95B5E"/>
    <w:rsid w:val="00A95C3A"/>
    <w:rsid w:val="00A95C93"/>
    <w:rsid w:val="00A964B6"/>
    <w:rsid w:val="00A966D2"/>
    <w:rsid w:val="00A96F20"/>
    <w:rsid w:val="00AA116F"/>
    <w:rsid w:val="00AA1323"/>
    <w:rsid w:val="00AA1A46"/>
    <w:rsid w:val="00AA1A74"/>
    <w:rsid w:val="00AA1CC3"/>
    <w:rsid w:val="00AA205B"/>
    <w:rsid w:val="00AA24AE"/>
    <w:rsid w:val="00AA2C9B"/>
    <w:rsid w:val="00AA4ABA"/>
    <w:rsid w:val="00AA58BA"/>
    <w:rsid w:val="00AA59E1"/>
    <w:rsid w:val="00AA5FFD"/>
    <w:rsid w:val="00AA734F"/>
    <w:rsid w:val="00AA7E4B"/>
    <w:rsid w:val="00AB1007"/>
    <w:rsid w:val="00AB1DCF"/>
    <w:rsid w:val="00AB2492"/>
    <w:rsid w:val="00AB334C"/>
    <w:rsid w:val="00AB3884"/>
    <w:rsid w:val="00AB3DCB"/>
    <w:rsid w:val="00AB405B"/>
    <w:rsid w:val="00AB5765"/>
    <w:rsid w:val="00AB6669"/>
    <w:rsid w:val="00AB6E45"/>
    <w:rsid w:val="00AB7B72"/>
    <w:rsid w:val="00AB7EF6"/>
    <w:rsid w:val="00AC065E"/>
    <w:rsid w:val="00AC0A17"/>
    <w:rsid w:val="00AC3298"/>
    <w:rsid w:val="00AC343F"/>
    <w:rsid w:val="00AC4DF1"/>
    <w:rsid w:val="00AC4E63"/>
    <w:rsid w:val="00AC51E2"/>
    <w:rsid w:val="00AC6416"/>
    <w:rsid w:val="00AC6594"/>
    <w:rsid w:val="00AC6B82"/>
    <w:rsid w:val="00AC7219"/>
    <w:rsid w:val="00AC72E9"/>
    <w:rsid w:val="00AC7CBB"/>
    <w:rsid w:val="00AD0C68"/>
    <w:rsid w:val="00AD0F24"/>
    <w:rsid w:val="00AD1FDE"/>
    <w:rsid w:val="00AD257A"/>
    <w:rsid w:val="00AD3F6B"/>
    <w:rsid w:val="00AD4DA5"/>
    <w:rsid w:val="00AD5481"/>
    <w:rsid w:val="00AD56E2"/>
    <w:rsid w:val="00AD5702"/>
    <w:rsid w:val="00AD5DE1"/>
    <w:rsid w:val="00AD6851"/>
    <w:rsid w:val="00AD7B4D"/>
    <w:rsid w:val="00AD7FDE"/>
    <w:rsid w:val="00AE0766"/>
    <w:rsid w:val="00AE09F7"/>
    <w:rsid w:val="00AE0BE5"/>
    <w:rsid w:val="00AE192F"/>
    <w:rsid w:val="00AE29DF"/>
    <w:rsid w:val="00AE46A4"/>
    <w:rsid w:val="00AE5891"/>
    <w:rsid w:val="00AE6193"/>
    <w:rsid w:val="00AE72F5"/>
    <w:rsid w:val="00AE7D4F"/>
    <w:rsid w:val="00AE7DC4"/>
    <w:rsid w:val="00AF0073"/>
    <w:rsid w:val="00AF1584"/>
    <w:rsid w:val="00AF17EF"/>
    <w:rsid w:val="00AF1BCA"/>
    <w:rsid w:val="00AF26A8"/>
    <w:rsid w:val="00AF3085"/>
    <w:rsid w:val="00AF3834"/>
    <w:rsid w:val="00AF417E"/>
    <w:rsid w:val="00AF44D7"/>
    <w:rsid w:val="00AF67D7"/>
    <w:rsid w:val="00AF6C53"/>
    <w:rsid w:val="00AF7418"/>
    <w:rsid w:val="00B00493"/>
    <w:rsid w:val="00B00520"/>
    <w:rsid w:val="00B02540"/>
    <w:rsid w:val="00B0273C"/>
    <w:rsid w:val="00B0332F"/>
    <w:rsid w:val="00B03FD5"/>
    <w:rsid w:val="00B04508"/>
    <w:rsid w:val="00B04A51"/>
    <w:rsid w:val="00B05E02"/>
    <w:rsid w:val="00B0613B"/>
    <w:rsid w:val="00B07B6A"/>
    <w:rsid w:val="00B11C95"/>
    <w:rsid w:val="00B1229D"/>
    <w:rsid w:val="00B1234A"/>
    <w:rsid w:val="00B12705"/>
    <w:rsid w:val="00B12A44"/>
    <w:rsid w:val="00B12B1B"/>
    <w:rsid w:val="00B1332D"/>
    <w:rsid w:val="00B13909"/>
    <w:rsid w:val="00B15A80"/>
    <w:rsid w:val="00B1611A"/>
    <w:rsid w:val="00B16999"/>
    <w:rsid w:val="00B20BA3"/>
    <w:rsid w:val="00B20CAD"/>
    <w:rsid w:val="00B212D8"/>
    <w:rsid w:val="00B2176C"/>
    <w:rsid w:val="00B21A85"/>
    <w:rsid w:val="00B21C34"/>
    <w:rsid w:val="00B220D4"/>
    <w:rsid w:val="00B23683"/>
    <w:rsid w:val="00B23AE9"/>
    <w:rsid w:val="00B25802"/>
    <w:rsid w:val="00B25D5D"/>
    <w:rsid w:val="00B2638D"/>
    <w:rsid w:val="00B26BED"/>
    <w:rsid w:val="00B30B08"/>
    <w:rsid w:val="00B31492"/>
    <w:rsid w:val="00B319E6"/>
    <w:rsid w:val="00B3228A"/>
    <w:rsid w:val="00B32294"/>
    <w:rsid w:val="00B32E2A"/>
    <w:rsid w:val="00B33887"/>
    <w:rsid w:val="00B33E4F"/>
    <w:rsid w:val="00B34548"/>
    <w:rsid w:val="00B34B6C"/>
    <w:rsid w:val="00B360FC"/>
    <w:rsid w:val="00B373F8"/>
    <w:rsid w:val="00B375CC"/>
    <w:rsid w:val="00B416D0"/>
    <w:rsid w:val="00B422D2"/>
    <w:rsid w:val="00B42595"/>
    <w:rsid w:val="00B42598"/>
    <w:rsid w:val="00B42DBF"/>
    <w:rsid w:val="00B4372B"/>
    <w:rsid w:val="00B4417C"/>
    <w:rsid w:val="00B446F8"/>
    <w:rsid w:val="00B447FA"/>
    <w:rsid w:val="00B448C5"/>
    <w:rsid w:val="00B44CC5"/>
    <w:rsid w:val="00B45652"/>
    <w:rsid w:val="00B470DE"/>
    <w:rsid w:val="00B47A6D"/>
    <w:rsid w:val="00B47D83"/>
    <w:rsid w:val="00B50092"/>
    <w:rsid w:val="00B50473"/>
    <w:rsid w:val="00B50B59"/>
    <w:rsid w:val="00B50BE1"/>
    <w:rsid w:val="00B50E5B"/>
    <w:rsid w:val="00B5110D"/>
    <w:rsid w:val="00B524DE"/>
    <w:rsid w:val="00B52D9D"/>
    <w:rsid w:val="00B53A5F"/>
    <w:rsid w:val="00B53C75"/>
    <w:rsid w:val="00B542EC"/>
    <w:rsid w:val="00B54957"/>
    <w:rsid w:val="00B54FCA"/>
    <w:rsid w:val="00B56E34"/>
    <w:rsid w:val="00B5717C"/>
    <w:rsid w:val="00B57D31"/>
    <w:rsid w:val="00B60644"/>
    <w:rsid w:val="00B61A25"/>
    <w:rsid w:val="00B61E48"/>
    <w:rsid w:val="00B63B34"/>
    <w:rsid w:val="00B6457F"/>
    <w:rsid w:val="00B64CAD"/>
    <w:rsid w:val="00B65C1B"/>
    <w:rsid w:val="00B65FD8"/>
    <w:rsid w:val="00B664AD"/>
    <w:rsid w:val="00B66E60"/>
    <w:rsid w:val="00B7125C"/>
    <w:rsid w:val="00B716BC"/>
    <w:rsid w:val="00B7202E"/>
    <w:rsid w:val="00B7221F"/>
    <w:rsid w:val="00B7315C"/>
    <w:rsid w:val="00B736B7"/>
    <w:rsid w:val="00B737CD"/>
    <w:rsid w:val="00B73B32"/>
    <w:rsid w:val="00B743B8"/>
    <w:rsid w:val="00B74A3E"/>
    <w:rsid w:val="00B75D3F"/>
    <w:rsid w:val="00B76508"/>
    <w:rsid w:val="00B76B99"/>
    <w:rsid w:val="00B76E51"/>
    <w:rsid w:val="00B77FBE"/>
    <w:rsid w:val="00B8014D"/>
    <w:rsid w:val="00B80760"/>
    <w:rsid w:val="00B81326"/>
    <w:rsid w:val="00B81DF7"/>
    <w:rsid w:val="00B8266C"/>
    <w:rsid w:val="00B82CC6"/>
    <w:rsid w:val="00B836E3"/>
    <w:rsid w:val="00B846D9"/>
    <w:rsid w:val="00B84E31"/>
    <w:rsid w:val="00B855BE"/>
    <w:rsid w:val="00B86648"/>
    <w:rsid w:val="00B8744E"/>
    <w:rsid w:val="00B87D73"/>
    <w:rsid w:val="00B904E0"/>
    <w:rsid w:val="00B90612"/>
    <w:rsid w:val="00B90A4B"/>
    <w:rsid w:val="00B919BC"/>
    <w:rsid w:val="00B91C95"/>
    <w:rsid w:val="00B92B6C"/>
    <w:rsid w:val="00B93E10"/>
    <w:rsid w:val="00B9447E"/>
    <w:rsid w:val="00B9464E"/>
    <w:rsid w:val="00B9534D"/>
    <w:rsid w:val="00B9566F"/>
    <w:rsid w:val="00B961A6"/>
    <w:rsid w:val="00B977BC"/>
    <w:rsid w:val="00B97E25"/>
    <w:rsid w:val="00BA026D"/>
    <w:rsid w:val="00BA05FD"/>
    <w:rsid w:val="00BA0978"/>
    <w:rsid w:val="00BA1F7E"/>
    <w:rsid w:val="00BA4699"/>
    <w:rsid w:val="00BA4869"/>
    <w:rsid w:val="00BA5D71"/>
    <w:rsid w:val="00BA6B12"/>
    <w:rsid w:val="00BA7567"/>
    <w:rsid w:val="00BA77BC"/>
    <w:rsid w:val="00BB1079"/>
    <w:rsid w:val="00BB36D9"/>
    <w:rsid w:val="00BB39D4"/>
    <w:rsid w:val="00BB46B4"/>
    <w:rsid w:val="00BB58C5"/>
    <w:rsid w:val="00BB5AC7"/>
    <w:rsid w:val="00BB6B9F"/>
    <w:rsid w:val="00BB7920"/>
    <w:rsid w:val="00BC009A"/>
    <w:rsid w:val="00BC0EAC"/>
    <w:rsid w:val="00BC2972"/>
    <w:rsid w:val="00BC2A85"/>
    <w:rsid w:val="00BC2BFA"/>
    <w:rsid w:val="00BC3735"/>
    <w:rsid w:val="00BC378C"/>
    <w:rsid w:val="00BC3E3E"/>
    <w:rsid w:val="00BC48DF"/>
    <w:rsid w:val="00BC5B1D"/>
    <w:rsid w:val="00BC67D7"/>
    <w:rsid w:val="00BC6A69"/>
    <w:rsid w:val="00BC75FA"/>
    <w:rsid w:val="00BD0CAB"/>
    <w:rsid w:val="00BD133E"/>
    <w:rsid w:val="00BD1CC0"/>
    <w:rsid w:val="00BD2541"/>
    <w:rsid w:val="00BD2BCF"/>
    <w:rsid w:val="00BD4337"/>
    <w:rsid w:val="00BD47FB"/>
    <w:rsid w:val="00BD4879"/>
    <w:rsid w:val="00BD61AA"/>
    <w:rsid w:val="00BD6229"/>
    <w:rsid w:val="00BD7033"/>
    <w:rsid w:val="00BD7078"/>
    <w:rsid w:val="00BD7648"/>
    <w:rsid w:val="00BD7844"/>
    <w:rsid w:val="00BD784C"/>
    <w:rsid w:val="00BD7AE6"/>
    <w:rsid w:val="00BE0A3E"/>
    <w:rsid w:val="00BE20DA"/>
    <w:rsid w:val="00BE2CF8"/>
    <w:rsid w:val="00BE3FF3"/>
    <w:rsid w:val="00BE6DF1"/>
    <w:rsid w:val="00BE6F23"/>
    <w:rsid w:val="00BF08E2"/>
    <w:rsid w:val="00BF10DD"/>
    <w:rsid w:val="00BF19F1"/>
    <w:rsid w:val="00BF1DB3"/>
    <w:rsid w:val="00BF1DBD"/>
    <w:rsid w:val="00BF1DDE"/>
    <w:rsid w:val="00BF2C72"/>
    <w:rsid w:val="00BF478F"/>
    <w:rsid w:val="00BF5869"/>
    <w:rsid w:val="00BF5900"/>
    <w:rsid w:val="00C03057"/>
    <w:rsid w:val="00C03F50"/>
    <w:rsid w:val="00C04A0C"/>
    <w:rsid w:val="00C05E3D"/>
    <w:rsid w:val="00C07E27"/>
    <w:rsid w:val="00C13C03"/>
    <w:rsid w:val="00C145F6"/>
    <w:rsid w:val="00C15732"/>
    <w:rsid w:val="00C16058"/>
    <w:rsid w:val="00C170D1"/>
    <w:rsid w:val="00C1795D"/>
    <w:rsid w:val="00C17B51"/>
    <w:rsid w:val="00C20DBF"/>
    <w:rsid w:val="00C21866"/>
    <w:rsid w:val="00C219A5"/>
    <w:rsid w:val="00C22EA0"/>
    <w:rsid w:val="00C2317E"/>
    <w:rsid w:val="00C236C3"/>
    <w:rsid w:val="00C246C7"/>
    <w:rsid w:val="00C24866"/>
    <w:rsid w:val="00C24AE2"/>
    <w:rsid w:val="00C24D74"/>
    <w:rsid w:val="00C25591"/>
    <w:rsid w:val="00C25C2E"/>
    <w:rsid w:val="00C25D2C"/>
    <w:rsid w:val="00C25E28"/>
    <w:rsid w:val="00C27C82"/>
    <w:rsid w:val="00C3093A"/>
    <w:rsid w:val="00C30E97"/>
    <w:rsid w:val="00C32512"/>
    <w:rsid w:val="00C3274F"/>
    <w:rsid w:val="00C329E9"/>
    <w:rsid w:val="00C32B06"/>
    <w:rsid w:val="00C35FB4"/>
    <w:rsid w:val="00C36002"/>
    <w:rsid w:val="00C36104"/>
    <w:rsid w:val="00C3619A"/>
    <w:rsid w:val="00C36CEC"/>
    <w:rsid w:val="00C36D6E"/>
    <w:rsid w:val="00C3754D"/>
    <w:rsid w:val="00C40174"/>
    <w:rsid w:val="00C40A88"/>
    <w:rsid w:val="00C40F8B"/>
    <w:rsid w:val="00C41BD9"/>
    <w:rsid w:val="00C4231B"/>
    <w:rsid w:val="00C434E6"/>
    <w:rsid w:val="00C43531"/>
    <w:rsid w:val="00C47906"/>
    <w:rsid w:val="00C479D2"/>
    <w:rsid w:val="00C47B63"/>
    <w:rsid w:val="00C47D08"/>
    <w:rsid w:val="00C51474"/>
    <w:rsid w:val="00C523B5"/>
    <w:rsid w:val="00C530C0"/>
    <w:rsid w:val="00C545E5"/>
    <w:rsid w:val="00C549C8"/>
    <w:rsid w:val="00C55074"/>
    <w:rsid w:val="00C55149"/>
    <w:rsid w:val="00C55B93"/>
    <w:rsid w:val="00C55CCE"/>
    <w:rsid w:val="00C55E35"/>
    <w:rsid w:val="00C5611D"/>
    <w:rsid w:val="00C56AE6"/>
    <w:rsid w:val="00C574BC"/>
    <w:rsid w:val="00C57DAC"/>
    <w:rsid w:val="00C60131"/>
    <w:rsid w:val="00C60534"/>
    <w:rsid w:val="00C61F61"/>
    <w:rsid w:val="00C6367C"/>
    <w:rsid w:val="00C63734"/>
    <w:rsid w:val="00C63E1C"/>
    <w:rsid w:val="00C640E8"/>
    <w:rsid w:val="00C65E99"/>
    <w:rsid w:val="00C660F3"/>
    <w:rsid w:val="00C661B2"/>
    <w:rsid w:val="00C66385"/>
    <w:rsid w:val="00C668B4"/>
    <w:rsid w:val="00C66921"/>
    <w:rsid w:val="00C6786C"/>
    <w:rsid w:val="00C67927"/>
    <w:rsid w:val="00C70471"/>
    <w:rsid w:val="00C70749"/>
    <w:rsid w:val="00C72DAF"/>
    <w:rsid w:val="00C744F2"/>
    <w:rsid w:val="00C75886"/>
    <w:rsid w:val="00C772CE"/>
    <w:rsid w:val="00C7739B"/>
    <w:rsid w:val="00C7755F"/>
    <w:rsid w:val="00C77885"/>
    <w:rsid w:val="00C80164"/>
    <w:rsid w:val="00C80D88"/>
    <w:rsid w:val="00C825AC"/>
    <w:rsid w:val="00C82D3C"/>
    <w:rsid w:val="00C85CE0"/>
    <w:rsid w:val="00C87902"/>
    <w:rsid w:val="00C87D17"/>
    <w:rsid w:val="00C9041B"/>
    <w:rsid w:val="00C90972"/>
    <w:rsid w:val="00C90C05"/>
    <w:rsid w:val="00C9218A"/>
    <w:rsid w:val="00C92646"/>
    <w:rsid w:val="00C92746"/>
    <w:rsid w:val="00C92FC3"/>
    <w:rsid w:val="00C935FA"/>
    <w:rsid w:val="00C93F8A"/>
    <w:rsid w:val="00C952D9"/>
    <w:rsid w:val="00C95B6A"/>
    <w:rsid w:val="00C96918"/>
    <w:rsid w:val="00C97C5B"/>
    <w:rsid w:val="00C97C71"/>
    <w:rsid w:val="00C97F44"/>
    <w:rsid w:val="00CA1803"/>
    <w:rsid w:val="00CA1809"/>
    <w:rsid w:val="00CA1DB2"/>
    <w:rsid w:val="00CA3000"/>
    <w:rsid w:val="00CA3272"/>
    <w:rsid w:val="00CA3828"/>
    <w:rsid w:val="00CA3CD0"/>
    <w:rsid w:val="00CA5228"/>
    <w:rsid w:val="00CA5489"/>
    <w:rsid w:val="00CA5BBC"/>
    <w:rsid w:val="00CA6EE4"/>
    <w:rsid w:val="00CB06D0"/>
    <w:rsid w:val="00CB1034"/>
    <w:rsid w:val="00CB1CD3"/>
    <w:rsid w:val="00CB20E7"/>
    <w:rsid w:val="00CB26F8"/>
    <w:rsid w:val="00CB3BD3"/>
    <w:rsid w:val="00CB483D"/>
    <w:rsid w:val="00CB4D68"/>
    <w:rsid w:val="00CB4D7B"/>
    <w:rsid w:val="00CB4F60"/>
    <w:rsid w:val="00CB5580"/>
    <w:rsid w:val="00CB5D3C"/>
    <w:rsid w:val="00CB604F"/>
    <w:rsid w:val="00CB7027"/>
    <w:rsid w:val="00CC096B"/>
    <w:rsid w:val="00CC0C20"/>
    <w:rsid w:val="00CC1BC1"/>
    <w:rsid w:val="00CC2134"/>
    <w:rsid w:val="00CC2518"/>
    <w:rsid w:val="00CC2CF7"/>
    <w:rsid w:val="00CC3566"/>
    <w:rsid w:val="00CC37F9"/>
    <w:rsid w:val="00CC43F1"/>
    <w:rsid w:val="00CC65E4"/>
    <w:rsid w:val="00CC6879"/>
    <w:rsid w:val="00CC68BE"/>
    <w:rsid w:val="00CC6BB7"/>
    <w:rsid w:val="00CC6EFC"/>
    <w:rsid w:val="00CC6FEA"/>
    <w:rsid w:val="00CC75FB"/>
    <w:rsid w:val="00CD088B"/>
    <w:rsid w:val="00CD4E98"/>
    <w:rsid w:val="00CD5FA5"/>
    <w:rsid w:val="00CE01AF"/>
    <w:rsid w:val="00CE034B"/>
    <w:rsid w:val="00CE0533"/>
    <w:rsid w:val="00CE1DB0"/>
    <w:rsid w:val="00CE222F"/>
    <w:rsid w:val="00CE316B"/>
    <w:rsid w:val="00CE37ED"/>
    <w:rsid w:val="00CE4E70"/>
    <w:rsid w:val="00CE64B8"/>
    <w:rsid w:val="00CE67CD"/>
    <w:rsid w:val="00CE6DA3"/>
    <w:rsid w:val="00CE7C2F"/>
    <w:rsid w:val="00CF3199"/>
    <w:rsid w:val="00CF4282"/>
    <w:rsid w:val="00CF4B8F"/>
    <w:rsid w:val="00CF56BA"/>
    <w:rsid w:val="00CF63B2"/>
    <w:rsid w:val="00CF65EE"/>
    <w:rsid w:val="00CF679E"/>
    <w:rsid w:val="00CF6892"/>
    <w:rsid w:val="00CF712A"/>
    <w:rsid w:val="00CF7E6B"/>
    <w:rsid w:val="00D000F1"/>
    <w:rsid w:val="00D0212C"/>
    <w:rsid w:val="00D029BE"/>
    <w:rsid w:val="00D02EB2"/>
    <w:rsid w:val="00D03026"/>
    <w:rsid w:val="00D03900"/>
    <w:rsid w:val="00D03CE1"/>
    <w:rsid w:val="00D0501F"/>
    <w:rsid w:val="00D05BF7"/>
    <w:rsid w:val="00D06001"/>
    <w:rsid w:val="00D063D9"/>
    <w:rsid w:val="00D069D8"/>
    <w:rsid w:val="00D079E6"/>
    <w:rsid w:val="00D10983"/>
    <w:rsid w:val="00D10D31"/>
    <w:rsid w:val="00D10D51"/>
    <w:rsid w:val="00D11708"/>
    <w:rsid w:val="00D11E76"/>
    <w:rsid w:val="00D120D3"/>
    <w:rsid w:val="00D125DB"/>
    <w:rsid w:val="00D1281C"/>
    <w:rsid w:val="00D130FB"/>
    <w:rsid w:val="00D133B3"/>
    <w:rsid w:val="00D13D92"/>
    <w:rsid w:val="00D14104"/>
    <w:rsid w:val="00D147C6"/>
    <w:rsid w:val="00D14AC3"/>
    <w:rsid w:val="00D1513C"/>
    <w:rsid w:val="00D15DC0"/>
    <w:rsid w:val="00D16EFA"/>
    <w:rsid w:val="00D209E4"/>
    <w:rsid w:val="00D20CD1"/>
    <w:rsid w:val="00D2171B"/>
    <w:rsid w:val="00D2203D"/>
    <w:rsid w:val="00D22051"/>
    <w:rsid w:val="00D22819"/>
    <w:rsid w:val="00D22B22"/>
    <w:rsid w:val="00D22EF1"/>
    <w:rsid w:val="00D22F80"/>
    <w:rsid w:val="00D23020"/>
    <w:rsid w:val="00D248DC"/>
    <w:rsid w:val="00D26A0C"/>
    <w:rsid w:val="00D26CE7"/>
    <w:rsid w:val="00D30DA7"/>
    <w:rsid w:val="00D30F62"/>
    <w:rsid w:val="00D31914"/>
    <w:rsid w:val="00D31D45"/>
    <w:rsid w:val="00D31D49"/>
    <w:rsid w:val="00D3457A"/>
    <w:rsid w:val="00D34BD0"/>
    <w:rsid w:val="00D3589B"/>
    <w:rsid w:val="00D36312"/>
    <w:rsid w:val="00D37555"/>
    <w:rsid w:val="00D37E07"/>
    <w:rsid w:val="00D40C61"/>
    <w:rsid w:val="00D410A6"/>
    <w:rsid w:val="00D4111B"/>
    <w:rsid w:val="00D413DA"/>
    <w:rsid w:val="00D41488"/>
    <w:rsid w:val="00D41B79"/>
    <w:rsid w:val="00D43143"/>
    <w:rsid w:val="00D43431"/>
    <w:rsid w:val="00D43CD1"/>
    <w:rsid w:val="00D43F93"/>
    <w:rsid w:val="00D443EF"/>
    <w:rsid w:val="00D44462"/>
    <w:rsid w:val="00D45136"/>
    <w:rsid w:val="00D4557B"/>
    <w:rsid w:val="00D45760"/>
    <w:rsid w:val="00D45A21"/>
    <w:rsid w:val="00D46170"/>
    <w:rsid w:val="00D4631E"/>
    <w:rsid w:val="00D46474"/>
    <w:rsid w:val="00D4674D"/>
    <w:rsid w:val="00D469D0"/>
    <w:rsid w:val="00D46DE4"/>
    <w:rsid w:val="00D479CB"/>
    <w:rsid w:val="00D5026D"/>
    <w:rsid w:val="00D5031D"/>
    <w:rsid w:val="00D5033E"/>
    <w:rsid w:val="00D50726"/>
    <w:rsid w:val="00D51F3B"/>
    <w:rsid w:val="00D5319E"/>
    <w:rsid w:val="00D53A84"/>
    <w:rsid w:val="00D53B34"/>
    <w:rsid w:val="00D547BC"/>
    <w:rsid w:val="00D55E24"/>
    <w:rsid w:val="00D562BC"/>
    <w:rsid w:val="00D60D09"/>
    <w:rsid w:val="00D62132"/>
    <w:rsid w:val="00D631E9"/>
    <w:rsid w:val="00D633AE"/>
    <w:rsid w:val="00D63AAA"/>
    <w:rsid w:val="00D643DE"/>
    <w:rsid w:val="00D64BBA"/>
    <w:rsid w:val="00D6537F"/>
    <w:rsid w:val="00D65711"/>
    <w:rsid w:val="00D6573B"/>
    <w:rsid w:val="00D670ED"/>
    <w:rsid w:val="00D675A8"/>
    <w:rsid w:val="00D67B6E"/>
    <w:rsid w:val="00D7024A"/>
    <w:rsid w:val="00D714A6"/>
    <w:rsid w:val="00D73837"/>
    <w:rsid w:val="00D77982"/>
    <w:rsid w:val="00D80B68"/>
    <w:rsid w:val="00D81EE5"/>
    <w:rsid w:val="00D82274"/>
    <w:rsid w:val="00D83E31"/>
    <w:rsid w:val="00D84511"/>
    <w:rsid w:val="00D84F3E"/>
    <w:rsid w:val="00D8505B"/>
    <w:rsid w:val="00D85185"/>
    <w:rsid w:val="00D860F3"/>
    <w:rsid w:val="00D86288"/>
    <w:rsid w:val="00D865D1"/>
    <w:rsid w:val="00D86652"/>
    <w:rsid w:val="00D86ADF"/>
    <w:rsid w:val="00D8768F"/>
    <w:rsid w:val="00D879A5"/>
    <w:rsid w:val="00D90572"/>
    <w:rsid w:val="00D90585"/>
    <w:rsid w:val="00D9086F"/>
    <w:rsid w:val="00D912C1"/>
    <w:rsid w:val="00D9244E"/>
    <w:rsid w:val="00D92501"/>
    <w:rsid w:val="00D929AC"/>
    <w:rsid w:val="00D92D54"/>
    <w:rsid w:val="00D92EFA"/>
    <w:rsid w:val="00D945BA"/>
    <w:rsid w:val="00D946BB"/>
    <w:rsid w:val="00D96B9D"/>
    <w:rsid w:val="00D978F1"/>
    <w:rsid w:val="00D97949"/>
    <w:rsid w:val="00DA1509"/>
    <w:rsid w:val="00DA192E"/>
    <w:rsid w:val="00DA233C"/>
    <w:rsid w:val="00DA3CCE"/>
    <w:rsid w:val="00DA4DA7"/>
    <w:rsid w:val="00DA5747"/>
    <w:rsid w:val="00DA5F06"/>
    <w:rsid w:val="00DA7664"/>
    <w:rsid w:val="00DB1399"/>
    <w:rsid w:val="00DB413F"/>
    <w:rsid w:val="00DB4D9E"/>
    <w:rsid w:val="00DB525C"/>
    <w:rsid w:val="00DB6305"/>
    <w:rsid w:val="00DB646A"/>
    <w:rsid w:val="00DB77A6"/>
    <w:rsid w:val="00DB78C4"/>
    <w:rsid w:val="00DC064C"/>
    <w:rsid w:val="00DC1314"/>
    <w:rsid w:val="00DC1E43"/>
    <w:rsid w:val="00DC2565"/>
    <w:rsid w:val="00DC264D"/>
    <w:rsid w:val="00DC2C58"/>
    <w:rsid w:val="00DC346A"/>
    <w:rsid w:val="00DC3DA5"/>
    <w:rsid w:val="00DC5FF5"/>
    <w:rsid w:val="00DC772E"/>
    <w:rsid w:val="00DD007A"/>
    <w:rsid w:val="00DD027A"/>
    <w:rsid w:val="00DD10AF"/>
    <w:rsid w:val="00DD13B9"/>
    <w:rsid w:val="00DD38FC"/>
    <w:rsid w:val="00DD390D"/>
    <w:rsid w:val="00DD48CC"/>
    <w:rsid w:val="00DD5262"/>
    <w:rsid w:val="00DD764C"/>
    <w:rsid w:val="00DE04A0"/>
    <w:rsid w:val="00DE0FD1"/>
    <w:rsid w:val="00DE208C"/>
    <w:rsid w:val="00DE303E"/>
    <w:rsid w:val="00DE3495"/>
    <w:rsid w:val="00DE4D3E"/>
    <w:rsid w:val="00DE4DB3"/>
    <w:rsid w:val="00DE5067"/>
    <w:rsid w:val="00DE5782"/>
    <w:rsid w:val="00DE5838"/>
    <w:rsid w:val="00DE5E04"/>
    <w:rsid w:val="00DE6DA1"/>
    <w:rsid w:val="00DF0209"/>
    <w:rsid w:val="00DF0E97"/>
    <w:rsid w:val="00DF3FCB"/>
    <w:rsid w:val="00DF4CC5"/>
    <w:rsid w:val="00DF68CF"/>
    <w:rsid w:val="00E012A1"/>
    <w:rsid w:val="00E01B07"/>
    <w:rsid w:val="00E0300C"/>
    <w:rsid w:val="00E04548"/>
    <w:rsid w:val="00E061A1"/>
    <w:rsid w:val="00E07747"/>
    <w:rsid w:val="00E07C41"/>
    <w:rsid w:val="00E07D1A"/>
    <w:rsid w:val="00E10514"/>
    <w:rsid w:val="00E10617"/>
    <w:rsid w:val="00E11697"/>
    <w:rsid w:val="00E12DA9"/>
    <w:rsid w:val="00E12FA6"/>
    <w:rsid w:val="00E16384"/>
    <w:rsid w:val="00E1652B"/>
    <w:rsid w:val="00E1780D"/>
    <w:rsid w:val="00E17A86"/>
    <w:rsid w:val="00E22FA0"/>
    <w:rsid w:val="00E23082"/>
    <w:rsid w:val="00E249A0"/>
    <w:rsid w:val="00E24DF6"/>
    <w:rsid w:val="00E252B9"/>
    <w:rsid w:val="00E2603C"/>
    <w:rsid w:val="00E262BE"/>
    <w:rsid w:val="00E2696F"/>
    <w:rsid w:val="00E27C0C"/>
    <w:rsid w:val="00E31BD8"/>
    <w:rsid w:val="00E32D44"/>
    <w:rsid w:val="00E34D1D"/>
    <w:rsid w:val="00E354FC"/>
    <w:rsid w:val="00E36288"/>
    <w:rsid w:val="00E36E84"/>
    <w:rsid w:val="00E37348"/>
    <w:rsid w:val="00E37AA7"/>
    <w:rsid w:val="00E37BDF"/>
    <w:rsid w:val="00E40240"/>
    <w:rsid w:val="00E42274"/>
    <w:rsid w:val="00E42A76"/>
    <w:rsid w:val="00E43641"/>
    <w:rsid w:val="00E44039"/>
    <w:rsid w:val="00E45510"/>
    <w:rsid w:val="00E45991"/>
    <w:rsid w:val="00E46B9C"/>
    <w:rsid w:val="00E476CA"/>
    <w:rsid w:val="00E506E8"/>
    <w:rsid w:val="00E5116A"/>
    <w:rsid w:val="00E51433"/>
    <w:rsid w:val="00E51561"/>
    <w:rsid w:val="00E526D4"/>
    <w:rsid w:val="00E529A0"/>
    <w:rsid w:val="00E52B2D"/>
    <w:rsid w:val="00E52BE0"/>
    <w:rsid w:val="00E52CA3"/>
    <w:rsid w:val="00E547EA"/>
    <w:rsid w:val="00E566F7"/>
    <w:rsid w:val="00E56BA5"/>
    <w:rsid w:val="00E56BF6"/>
    <w:rsid w:val="00E6049C"/>
    <w:rsid w:val="00E6073A"/>
    <w:rsid w:val="00E607C1"/>
    <w:rsid w:val="00E61063"/>
    <w:rsid w:val="00E61428"/>
    <w:rsid w:val="00E61565"/>
    <w:rsid w:val="00E6346A"/>
    <w:rsid w:val="00E65AC9"/>
    <w:rsid w:val="00E65BB1"/>
    <w:rsid w:val="00E65D8F"/>
    <w:rsid w:val="00E65D95"/>
    <w:rsid w:val="00E67DCC"/>
    <w:rsid w:val="00E703D7"/>
    <w:rsid w:val="00E7126E"/>
    <w:rsid w:val="00E71C27"/>
    <w:rsid w:val="00E725B3"/>
    <w:rsid w:val="00E727A4"/>
    <w:rsid w:val="00E7424F"/>
    <w:rsid w:val="00E76C20"/>
    <w:rsid w:val="00E76C84"/>
    <w:rsid w:val="00E772AF"/>
    <w:rsid w:val="00E7746D"/>
    <w:rsid w:val="00E77AC9"/>
    <w:rsid w:val="00E77E6C"/>
    <w:rsid w:val="00E8029E"/>
    <w:rsid w:val="00E81E2F"/>
    <w:rsid w:val="00E82516"/>
    <w:rsid w:val="00E82CF2"/>
    <w:rsid w:val="00E82D0B"/>
    <w:rsid w:val="00E84C55"/>
    <w:rsid w:val="00E860F9"/>
    <w:rsid w:val="00E869BE"/>
    <w:rsid w:val="00E86FD0"/>
    <w:rsid w:val="00E87030"/>
    <w:rsid w:val="00E877E1"/>
    <w:rsid w:val="00E904F1"/>
    <w:rsid w:val="00E91A3F"/>
    <w:rsid w:val="00E92095"/>
    <w:rsid w:val="00E920E9"/>
    <w:rsid w:val="00E92191"/>
    <w:rsid w:val="00E93F1D"/>
    <w:rsid w:val="00E93F77"/>
    <w:rsid w:val="00E940DD"/>
    <w:rsid w:val="00E94941"/>
    <w:rsid w:val="00E94BB8"/>
    <w:rsid w:val="00E9605F"/>
    <w:rsid w:val="00E961A8"/>
    <w:rsid w:val="00E96CB1"/>
    <w:rsid w:val="00E97F65"/>
    <w:rsid w:val="00EA0C86"/>
    <w:rsid w:val="00EA0ECB"/>
    <w:rsid w:val="00EA25AB"/>
    <w:rsid w:val="00EA2A61"/>
    <w:rsid w:val="00EA317F"/>
    <w:rsid w:val="00EA3C2E"/>
    <w:rsid w:val="00EA46B4"/>
    <w:rsid w:val="00EA46F6"/>
    <w:rsid w:val="00EA4A1D"/>
    <w:rsid w:val="00EA594A"/>
    <w:rsid w:val="00EA5AEF"/>
    <w:rsid w:val="00EA5DB7"/>
    <w:rsid w:val="00EA60A6"/>
    <w:rsid w:val="00EA6971"/>
    <w:rsid w:val="00EA7162"/>
    <w:rsid w:val="00EA736C"/>
    <w:rsid w:val="00EA79B2"/>
    <w:rsid w:val="00EB0F87"/>
    <w:rsid w:val="00EB1410"/>
    <w:rsid w:val="00EB2031"/>
    <w:rsid w:val="00EB2108"/>
    <w:rsid w:val="00EB2A5A"/>
    <w:rsid w:val="00EB306D"/>
    <w:rsid w:val="00EB4FE8"/>
    <w:rsid w:val="00EB5096"/>
    <w:rsid w:val="00EB61A2"/>
    <w:rsid w:val="00EB68AF"/>
    <w:rsid w:val="00EB698A"/>
    <w:rsid w:val="00EB6BC5"/>
    <w:rsid w:val="00EB6C89"/>
    <w:rsid w:val="00EB798A"/>
    <w:rsid w:val="00EC0B94"/>
    <w:rsid w:val="00EC1548"/>
    <w:rsid w:val="00EC154B"/>
    <w:rsid w:val="00EC1687"/>
    <w:rsid w:val="00EC1870"/>
    <w:rsid w:val="00EC1B91"/>
    <w:rsid w:val="00EC32E6"/>
    <w:rsid w:val="00EC38A3"/>
    <w:rsid w:val="00EC3AEB"/>
    <w:rsid w:val="00EC4CA0"/>
    <w:rsid w:val="00EC4E44"/>
    <w:rsid w:val="00EC65EE"/>
    <w:rsid w:val="00EC6C71"/>
    <w:rsid w:val="00EC7D35"/>
    <w:rsid w:val="00ED184F"/>
    <w:rsid w:val="00ED18A5"/>
    <w:rsid w:val="00ED1E00"/>
    <w:rsid w:val="00ED1E23"/>
    <w:rsid w:val="00ED289D"/>
    <w:rsid w:val="00ED3C27"/>
    <w:rsid w:val="00ED6226"/>
    <w:rsid w:val="00ED684C"/>
    <w:rsid w:val="00ED7415"/>
    <w:rsid w:val="00ED76A2"/>
    <w:rsid w:val="00EE018A"/>
    <w:rsid w:val="00EE0A79"/>
    <w:rsid w:val="00EE0CB9"/>
    <w:rsid w:val="00EE10E1"/>
    <w:rsid w:val="00EE311A"/>
    <w:rsid w:val="00EE3F7C"/>
    <w:rsid w:val="00EE4BAC"/>
    <w:rsid w:val="00EE5D82"/>
    <w:rsid w:val="00EE5F09"/>
    <w:rsid w:val="00EE6639"/>
    <w:rsid w:val="00EE6654"/>
    <w:rsid w:val="00EE7638"/>
    <w:rsid w:val="00EE7EF3"/>
    <w:rsid w:val="00EF15C3"/>
    <w:rsid w:val="00EF1AD9"/>
    <w:rsid w:val="00EF1C8B"/>
    <w:rsid w:val="00EF206D"/>
    <w:rsid w:val="00EF2AF0"/>
    <w:rsid w:val="00EF306E"/>
    <w:rsid w:val="00EF3528"/>
    <w:rsid w:val="00EF3B43"/>
    <w:rsid w:val="00EF3D51"/>
    <w:rsid w:val="00EF46F6"/>
    <w:rsid w:val="00EF55C3"/>
    <w:rsid w:val="00EF7A76"/>
    <w:rsid w:val="00F00F63"/>
    <w:rsid w:val="00F014C6"/>
    <w:rsid w:val="00F01659"/>
    <w:rsid w:val="00F02E3B"/>
    <w:rsid w:val="00F02E65"/>
    <w:rsid w:val="00F02F42"/>
    <w:rsid w:val="00F03A14"/>
    <w:rsid w:val="00F03F72"/>
    <w:rsid w:val="00F0584E"/>
    <w:rsid w:val="00F05F69"/>
    <w:rsid w:val="00F06382"/>
    <w:rsid w:val="00F0778E"/>
    <w:rsid w:val="00F07B9A"/>
    <w:rsid w:val="00F07D65"/>
    <w:rsid w:val="00F110A0"/>
    <w:rsid w:val="00F124A4"/>
    <w:rsid w:val="00F14126"/>
    <w:rsid w:val="00F14706"/>
    <w:rsid w:val="00F14943"/>
    <w:rsid w:val="00F1494A"/>
    <w:rsid w:val="00F156EB"/>
    <w:rsid w:val="00F15799"/>
    <w:rsid w:val="00F15BA5"/>
    <w:rsid w:val="00F1600B"/>
    <w:rsid w:val="00F16C66"/>
    <w:rsid w:val="00F21C89"/>
    <w:rsid w:val="00F22BC8"/>
    <w:rsid w:val="00F231DD"/>
    <w:rsid w:val="00F2329C"/>
    <w:rsid w:val="00F23CF3"/>
    <w:rsid w:val="00F23CFE"/>
    <w:rsid w:val="00F24F9E"/>
    <w:rsid w:val="00F25B1C"/>
    <w:rsid w:val="00F272C2"/>
    <w:rsid w:val="00F274E6"/>
    <w:rsid w:val="00F27FB1"/>
    <w:rsid w:val="00F30018"/>
    <w:rsid w:val="00F302FF"/>
    <w:rsid w:val="00F307F0"/>
    <w:rsid w:val="00F3131F"/>
    <w:rsid w:val="00F33007"/>
    <w:rsid w:val="00F35A8C"/>
    <w:rsid w:val="00F4387D"/>
    <w:rsid w:val="00F466E3"/>
    <w:rsid w:val="00F47655"/>
    <w:rsid w:val="00F476CB"/>
    <w:rsid w:val="00F5010D"/>
    <w:rsid w:val="00F5031D"/>
    <w:rsid w:val="00F510A8"/>
    <w:rsid w:val="00F5387E"/>
    <w:rsid w:val="00F5504F"/>
    <w:rsid w:val="00F55971"/>
    <w:rsid w:val="00F56305"/>
    <w:rsid w:val="00F564D0"/>
    <w:rsid w:val="00F568C4"/>
    <w:rsid w:val="00F56B83"/>
    <w:rsid w:val="00F56CBB"/>
    <w:rsid w:val="00F56D06"/>
    <w:rsid w:val="00F576A3"/>
    <w:rsid w:val="00F579A8"/>
    <w:rsid w:val="00F60B79"/>
    <w:rsid w:val="00F61782"/>
    <w:rsid w:val="00F63E18"/>
    <w:rsid w:val="00F64AFB"/>
    <w:rsid w:val="00F669BB"/>
    <w:rsid w:val="00F72467"/>
    <w:rsid w:val="00F727C1"/>
    <w:rsid w:val="00F72BAF"/>
    <w:rsid w:val="00F73445"/>
    <w:rsid w:val="00F73A79"/>
    <w:rsid w:val="00F73D22"/>
    <w:rsid w:val="00F73F06"/>
    <w:rsid w:val="00F7457C"/>
    <w:rsid w:val="00F768E5"/>
    <w:rsid w:val="00F76E0B"/>
    <w:rsid w:val="00F807AD"/>
    <w:rsid w:val="00F82745"/>
    <w:rsid w:val="00F83412"/>
    <w:rsid w:val="00F852DB"/>
    <w:rsid w:val="00F877E0"/>
    <w:rsid w:val="00F9075B"/>
    <w:rsid w:val="00F90FE3"/>
    <w:rsid w:val="00F91285"/>
    <w:rsid w:val="00F91845"/>
    <w:rsid w:val="00F936E7"/>
    <w:rsid w:val="00F9399E"/>
    <w:rsid w:val="00F940EA"/>
    <w:rsid w:val="00F94EA5"/>
    <w:rsid w:val="00F95EBA"/>
    <w:rsid w:val="00F9628B"/>
    <w:rsid w:val="00F9665F"/>
    <w:rsid w:val="00F97D5A"/>
    <w:rsid w:val="00FA0BE5"/>
    <w:rsid w:val="00FA0CEA"/>
    <w:rsid w:val="00FA0E86"/>
    <w:rsid w:val="00FA4ECC"/>
    <w:rsid w:val="00FA507D"/>
    <w:rsid w:val="00FA50E0"/>
    <w:rsid w:val="00FA5844"/>
    <w:rsid w:val="00FA5CAF"/>
    <w:rsid w:val="00FA610A"/>
    <w:rsid w:val="00FA641A"/>
    <w:rsid w:val="00FB1A64"/>
    <w:rsid w:val="00FB2DFA"/>
    <w:rsid w:val="00FB30A0"/>
    <w:rsid w:val="00FB6A63"/>
    <w:rsid w:val="00FB6E98"/>
    <w:rsid w:val="00FC01B3"/>
    <w:rsid w:val="00FC032C"/>
    <w:rsid w:val="00FC052C"/>
    <w:rsid w:val="00FC0E1A"/>
    <w:rsid w:val="00FC120A"/>
    <w:rsid w:val="00FC2287"/>
    <w:rsid w:val="00FC284A"/>
    <w:rsid w:val="00FC2BB4"/>
    <w:rsid w:val="00FC2DDF"/>
    <w:rsid w:val="00FC38B2"/>
    <w:rsid w:val="00FC4CF1"/>
    <w:rsid w:val="00FC531C"/>
    <w:rsid w:val="00FC5CBE"/>
    <w:rsid w:val="00FC68FB"/>
    <w:rsid w:val="00FC7215"/>
    <w:rsid w:val="00FC76EE"/>
    <w:rsid w:val="00FC7D00"/>
    <w:rsid w:val="00FD1F61"/>
    <w:rsid w:val="00FD205F"/>
    <w:rsid w:val="00FD21B4"/>
    <w:rsid w:val="00FD2504"/>
    <w:rsid w:val="00FD2AE5"/>
    <w:rsid w:val="00FD2C6C"/>
    <w:rsid w:val="00FD38DF"/>
    <w:rsid w:val="00FD3F16"/>
    <w:rsid w:val="00FD46AE"/>
    <w:rsid w:val="00FD49E4"/>
    <w:rsid w:val="00FD54B6"/>
    <w:rsid w:val="00FD6080"/>
    <w:rsid w:val="00FE135A"/>
    <w:rsid w:val="00FE1A46"/>
    <w:rsid w:val="00FE1ACE"/>
    <w:rsid w:val="00FE2075"/>
    <w:rsid w:val="00FE20ED"/>
    <w:rsid w:val="00FE40F8"/>
    <w:rsid w:val="00FE4E5A"/>
    <w:rsid w:val="00FE4ED9"/>
    <w:rsid w:val="00FE556B"/>
    <w:rsid w:val="00FE615A"/>
    <w:rsid w:val="00FE636E"/>
    <w:rsid w:val="00FE6C2B"/>
    <w:rsid w:val="00FF0228"/>
    <w:rsid w:val="00FF0725"/>
    <w:rsid w:val="00FF0A9F"/>
    <w:rsid w:val="00FF1506"/>
    <w:rsid w:val="00FF1569"/>
    <w:rsid w:val="00FF3BAC"/>
    <w:rsid w:val="00FF42A0"/>
    <w:rsid w:val="00FF5F3A"/>
    <w:rsid w:val="00FF60F4"/>
    <w:rsid w:val="00FF6317"/>
    <w:rsid w:val="00FF6335"/>
    <w:rsid w:val="00FF63E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5D88C0"/>
  <w15:docId w15:val="{F4B843C3-9E20-46B1-BCF5-409AECAF1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42D7"/>
  </w:style>
  <w:style w:type="paragraph" w:styleId="Heading1">
    <w:name w:val="heading 1"/>
    <w:basedOn w:val="Normal"/>
    <w:next w:val="Normal"/>
    <w:qFormat/>
    <w:rsid w:val="004B03D3"/>
    <w:pPr>
      <w:keepNext/>
      <w:outlineLvl w:val="0"/>
    </w:pPr>
    <w:rPr>
      <w:rFonts w:ascii="VNI-Times" w:hAnsi="VNI-Times"/>
      <w:sz w:val="28"/>
    </w:rPr>
  </w:style>
  <w:style w:type="paragraph" w:styleId="Heading3">
    <w:name w:val="heading 3"/>
    <w:basedOn w:val="Normal"/>
    <w:next w:val="Normal"/>
    <w:qFormat/>
    <w:rsid w:val="004B03D3"/>
    <w:pPr>
      <w:keepNext/>
      <w:jc w:val="both"/>
      <w:outlineLvl w:val="2"/>
    </w:pPr>
    <w:rPr>
      <w:rFonts w:ascii="VNI-Times" w:hAnsi="VNI-Time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B03D3"/>
    <w:pPr>
      <w:jc w:val="both"/>
    </w:pPr>
    <w:rPr>
      <w:rFonts w:ascii="VNI-Times" w:hAnsi="VNI-Times"/>
      <w:b/>
      <w:sz w:val="24"/>
    </w:rPr>
  </w:style>
  <w:style w:type="paragraph" w:styleId="BodyTextIndent2">
    <w:name w:val="Body Text Indent 2"/>
    <w:basedOn w:val="Normal"/>
    <w:rsid w:val="000137CD"/>
    <w:pPr>
      <w:spacing w:after="120" w:line="480" w:lineRule="auto"/>
      <w:ind w:left="283"/>
    </w:pPr>
  </w:style>
  <w:style w:type="paragraph" w:styleId="Footer">
    <w:name w:val="footer"/>
    <w:basedOn w:val="Normal"/>
    <w:rsid w:val="00222C2F"/>
    <w:pPr>
      <w:tabs>
        <w:tab w:val="center" w:pos="4320"/>
        <w:tab w:val="right" w:pos="8640"/>
      </w:tabs>
    </w:pPr>
  </w:style>
  <w:style w:type="character" w:styleId="PageNumber">
    <w:name w:val="page number"/>
    <w:basedOn w:val="DefaultParagraphFont"/>
    <w:rsid w:val="00222C2F"/>
  </w:style>
  <w:style w:type="paragraph" w:styleId="Header">
    <w:name w:val="header"/>
    <w:basedOn w:val="Normal"/>
    <w:link w:val="HeaderChar"/>
    <w:uiPriority w:val="99"/>
    <w:rsid w:val="007F52ED"/>
    <w:pPr>
      <w:tabs>
        <w:tab w:val="center" w:pos="4320"/>
        <w:tab w:val="right" w:pos="8640"/>
      </w:tabs>
    </w:pPr>
  </w:style>
  <w:style w:type="table" w:styleId="TableGrid">
    <w:name w:val="Table Grid"/>
    <w:basedOn w:val="TableNormal"/>
    <w:rsid w:val="00B91C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Char Char Char Char"/>
    <w:basedOn w:val="Normal"/>
    <w:rsid w:val="00B855BE"/>
    <w:pPr>
      <w:spacing w:after="160" w:line="240" w:lineRule="exact"/>
    </w:pPr>
    <w:rPr>
      <w:rFonts w:ascii="Verdana" w:hAnsi="Verdana"/>
    </w:rPr>
  </w:style>
  <w:style w:type="paragraph" w:styleId="NormalWeb">
    <w:name w:val="Normal (Web)"/>
    <w:basedOn w:val="Normal"/>
    <w:rsid w:val="008368DB"/>
    <w:pPr>
      <w:spacing w:before="100" w:beforeAutospacing="1" w:after="100" w:afterAutospacing="1"/>
    </w:pPr>
    <w:rPr>
      <w:sz w:val="24"/>
      <w:szCs w:val="24"/>
    </w:rPr>
  </w:style>
  <w:style w:type="paragraph" w:customStyle="1" w:styleId="CharCharCharChar0">
    <w:name w:val="Char Char Char Char"/>
    <w:basedOn w:val="Normal"/>
    <w:rsid w:val="00344922"/>
    <w:pPr>
      <w:spacing w:after="160" w:line="240" w:lineRule="exact"/>
    </w:pPr>
    <w:rPr>
      <w:rFonts w:ascii="Verdana" w:hAnsi="Verdana"/>
    </w:rPr>
  </w:style>
  <w:style w:type="paragraph" w:styleId="BalloonText">
    <w:name w:val="Balloon Text"/>
    <w:basedOn w:val="Normal"/>
    <w:semiHidden/>
    <w:rsid w:val="0015640B"/>
    <w:rPr>
      <w:rFonts w:ascii="Tahoma" w:hAnsi="Tahoma" w:cs="Tahoma"/>
      <w:sz w:val="16"/>
      <w:szCs w:val="16"/>
    </w:rPr>
  </w:style>
  <w:style w:type="paragraph" w:customStyle="1" w:styleId="CharCharChar1Char">
    <w:name w:val="Char Char Char1 Char"/>
    <w:basedOn w:val="Normal"/>
    <w:rsid w:val="00413610"/>
    <w:pPr>
      <w:spacing w:after="160" w:line="240" w:lineRule="exact"/>
    </w:pPr>
    <w:rPr>
      <w:rFonts w:ascii="Verdana" w:hAnsi="Verdana"/>
    </w:rPr>
  </w:style>
  <w:style w:type="paragraph" w:styleId="BodyTextIndent">
    <w:name w:val="Body Text Indent"/>
    <w:basedOn w:val="Normal"/>
    <w:rsid w:val="00596762"/>
    <w:pPr>
      <w:spacing w:after="120"/>
      <w:ind w:left="360"/>
    </w:pPr>
  </w:style>
  <w:style w:type="paragraph" w:styleId="FootnoteText">
    <w:name w:val="footnote text"/>
    <w:basedOn w:val="Normal"/>
    <w:link w:val="FootnoteTextChar"/>
    <w:rsid w:val="00294CD4"/>
  </w:style>
  <w:style w:type="character" w:styleId="FootnoteReference">
    <w:name w:val="footnote reference"/>
    <w:rsid w:val="00294CD4"/>
    <w:rPr>
      <w:vertAlign w:val="superscript"/>
    </w:rPr>
  </w:style>
  <w:style w:type="character" w:customStyle="1" w:styleId="FootnoteTextChar">
    <w:name w:val="Footnote Text Char"/>
    <w:link w:val="FootnoteText"/>
    <w:rsid w:val="00CB4D68"/>
    <w:rPr>
      <w:lang w:val="en-US" w:eastAsia="en-US" w:bidi="ar-SA"/>
    </w:rPr>
  </w:style>
  <w:style w:type="paragraph" w:customStyle="1" w:styleId="CharCharCharCharCharCharCharCharCharCharCharCharChar">
    <w:name w:val="Char Char Char Char Char Char Char Char Char Char Char Char Char"/>
    <w:basedOn w:val="Normal"/>
    <w:semiHidden/>
    <w:rsid w:val="00633762"/>
    <w:pPr>
      <w:spacing w:line="360" w:lineRule="auto"/>
    </w:pPr>
    <w:rPr>
      <w:sz w:val="28"/>
      <w:szCs w:val="28"/>
    </w:rPr>
  </w:style>
  <w:style w:type="paragraph" w:customStyle="1" w:styleId="Char">
    <w:name w:val="Char"/>
    <w:basedOn w:val="Normal"/>
    <w:rsid w:val="00CC6879"/>
    <w:pPr>
      <w:spacing w:after="160" w:line="240" w:lineRule="exact"/>
    </w:pPr>
    <w:rPr>
      <w:rFonts w:ascii="Verdana" w:hAnsi="Verdana"/>
    </w:rPr>
  </w:style>
  <w:style w:type="paragraph" w:customStyle="1" w:styleId="msolistparagraph0">
    <w:name w:val="msolistparagraph"/>
    <w:basedOn w:val="Normal"/>
    <w:rsid w:val="00772494"/>
    <w:pPr>
      <w:ind w:left="720"/>
      <w:contextualSpacing/>
    </w:pPr>
    <w:rPr>
      <w:sz w:val="28"/>
      <w:szCs w:val="28"/>
    </w:rPr>
  </w:style>
  <w:style w:type="paragraph" w:styleId="ListParagraph">
    <w:name w:val="List Paragraph"/>
    <w:basedOn w:val="Normal"/>
    <w:uiPriority w:val="34"/>
    <w:qFormat/>
    <w:rsid w:val="00A1667B"/>
    <w:pPr>
      <w:spacing w:after="160" w:line="259" w:lineRule="auto"/>
      <w:ind w:left="720"/>
      <w:contextualSpacing/>
    </w:pPr>
    <w:rPr>
      <w:rFonts w:ascii="Calibri" w:eastAsia="Calibri" w:hAnsi="Calibri"/>
      <w:sz w:val="22"/>
      <w:szCs w:val="22"/>
    </w:rPr>
  </w:style>
  <w:style w:type="character" w:customStyle="1" w:styleId="HeaderChar">
    <w:name w:val="Header Char"/>
    <w:basedOn w:val="DefaultParagraphFont"/>
    <w:link w:val="Header"/>
    <w:uiPriority w:val="99"/>
    <w:rsid w:val="00EB4FE8"/>
  </w:style>
  <w:style w:type="character" w:styleId="Strong">
    <w:name w:val="Strong"/>
    <w:basedOn w:val="DefaultParagraphFont"/>
    <w:uiPriority w:val="22"/>
    <w:qFormat/>
    <w:rsid w:val="00622BDD"/>
    <w:rPr>
      <w:b/>
      <w:bCs/>
    </w:rPr>
  </w:style>
  <w:style w:type="character" w:customStyle="1" w:styleId="fontstyle01">
    <w:name w:val="fontstyle01"/>
    <w:basedOn w:val="DefaultParagraphFont"/>
    <w:rsid w:val="004F0B9C"/>
    <w:rPr>
      <w:rFonts w:ascii="Times New Roman" w:hAnsi="Times New Roman" w:cs="Times New Roman"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7851623">
      <w:bodyDiv w:val="1"/>
      <w:marLeft w:val="0"/>
      <w:marRight w:val="0"/>
      <w:marTop w:val="0"/>
      <w:marBottom w:val="0"/>
      <w:divBdr>
        <w:top w:val="none" w:sz="0" w:space="0" w:color="auto"/>
        <w:left w:val="none" w:sz="0" w:space="0" w:color="auto"/>
        <w:bottom w:val="none" w:sz="0" w:space="0" w:color="auto"/>
        <w:right w:val="none" w:sz="0" w:space="0" w:color="auto"/>
      </w:divBdr>
    </w:div>
    <w:div w:id="711271161">
      <w:bodyDiv w:val="1"/>
      <w:marLeft w:val="0"/>
      <w:marRight w:val="0"/>
      <w:marTop w:val="0"/>
      <w:marBottom w:val="0"/>
      <w:divBdr>
        <w:top w:val="none" w:sz="0" w:space="0" w:color="auto"/>
        <w:left w:val="none" w:sz="0" w:space="0" w:color="auto"/>
        <w:bottom w:val="none" w:sz="0" w:space="0" w:color="auto"/>
        <w:right w:val="none" w:sz="0" w:space="0" w:color="auto"/>
      </w:divBdr>
    </w:div>
    <w:div w:id="938870773">
      <w:bodyDiv w:val="1"/>
      <w:marLeft w:val="0"/>
      <w:marRight w:val="0"/>
      <w:marTop w:val="0"/>
      <w:marBottom w:val="0"/>
      <w:divBdr>
        <w:top w:val="none" w:sz="0" w:space="0" w:color="auto"/>
        <w:left w:val="none" w:sz="0" w:space="0" w:color="auto"/>
        <w:bottom w:val="none" w:sz="0" w:space="0" w:color="auto"/>
        <w:right w:val="none" w:sz="0" w:space="0" w:color="auto"/>
      </w:divBdr>
    </w:div>
    <w:div w:id="977488204">
      <w:bodyDiv w:val="1"/>
      <w:marLeft w:val="0"/>
      <w:marRight w:val="0"/>
      <w:marTop w:val="0"/>
      <w:marBottom w:val="0"/>
      <w:divBdr>
        <w:top w:val="none" w:sz="0" w:space="0" w:color="auto"/>
        <w:left w:val="none" w:sz="0" w:space="0" w:color="auto"/>
        <w:bottom w:val="none" w:sz="0" w:space="0" w:color="auto"/>
        <w:right w:val="none" w:sz="0" w:space="0" w:color="auto"/>
      </w:divBdr>
    </w:div>
    <w:div w:id="1248538665">
      <w:bodyDiv w:val="1"/>
      <w:marLeft w:val="0"/>
      <w:marRight w:val="0"/>
      <w:marTop w:val="0"/>
      <w:marBottom w:val="0"/>
      <w:divBdr>
        <w:top w:val="none" w:sz="0" w:space="0" w:color="auto"/>
        <w:left w:val="none" w:sz="0" w:space="0" w:color="auto"/>
        <w:bottom w:val="none" w:sz="0" w:space="0" w:color="auto"/>
        <w:right w:val="none" w:sz="0" w:space="0" w:color="auto"/>
      </w:divBdr>
    </w:div>
    <w:div w:id="1375420699">
      <w:bodyDiv w:val="1"/>
      <w:marLeft w:val="0"/>
      <w:marRight w:val="0"/>
      <w:marTop w:val="0"/>
      <w:marBottom w:val="0"/>
      <w:divBdr>
        <w:top w:val="none" w:sz="0" w:space="0" w:color="auto"/>
        <w:left w:val="none" w:sz="0" w:space="0" w:color="auto"/>
        <w:bottom w:val="none" w:sz="0" w:space="0" w:color="auto"/>
        <w:right w:val="none" w:sz="0" w:space="0" w:color="auto"/>
      </w:divBdr>
    </w:div>
    <w:div w:id="1682121844">
      <w:bodyDiv w:val="1"/>
      <w:marLeft w:val="0"/>
      <w:marRight w:val="0"/>
      <w:marTop w:val="0"/>
      <w:marBottom w:val="0"/>
      <w:divBdr>
        <w:top w:val="none" w:sz="0" w:space="0" w:color="auto"/>
        <w:left w:val="none" w:sz="0" w:space="0" w:color="auto"/>
        <w:bottom w:val="none" w:sz="0" w:space="0" w:color="auto"/>
        <w:right w:val="none" w:sz="0" w:space="0" w:color="auto"/>
      </w:divBdr>
    </w:div>
    <w:div w:id="1722442066">
      <w:bodyDiv w:val="1"/>
      <w:marLeft w:val="0"/>
      <w:marRight w:val="0"/>
      <w:marTop w:val="0"/>
      <w:marBottom w:val="0"/>
      <w:divBdr>
        <w:top w:val="none" w:sz="0" w:space="0" w:color="auto"/>
        <w:left w:val="none" w:sz="0" w:space="0" w:color="auto"/>
        <w:bottom w:val="none" w:sz="0" w:space="0" w:color="auto"/>
        <w:right w:val="none" w:sz="0" w:space="0" w:color="auto"/>
      </w:divBdr>
    </w:div>
    <w:div w:id="1793598093">
      <w:bodyDiv w:val="1"/>
      <w:marLeft w:val="0"/>
      <w:marRight w:val="0"/>
      <w:marTop w:val="0"/>
      <w:marBottom w:val="0"/>
      <w:divBdr>
        <w:top w:val="none" w:sz="0" w:space="0" w:color="auto"/>
        <w:left w:val="none" w:sz="0" w:space="0" w:color="auto"/>
        <w:bottom w:val="none" w:sz="0" w:space="0" w:color="auto"/>
        <w:right w:val="none" w:sz="0" w:space="0" w:color="auto"/>
      </w:divBdr>
    </w:div>
    <w:div w:id="1806385578">
      <w:bodyDiv w:val="1"/>
      <w:marLeft w:val="0"/>
      <w:marRight w:val="0"/>
      <w:marTop w:val="0"/>
      <w:marBottom w:val="0"/>
      <w:divBdr>
        <w:top w:val="none" w:sz="0" w:space="0" w:color="auto"/>
        <w:left w:val="none" w:sz="0" w:space="0" w:color="auto"/>
        <w:bottom w:val="none" w:sz="0" w:space="0" w:color="auto"/>
        <w:right w:val="none" w:sz="0" w:space="0" w:color="auto"/>
      </w:divBdr>
    </w:div>
    <w:div w:id="1896623436">
      <w:bodyDiv w:val="1"/>
      <w:marLeft w:val="0"/>
      <w:marRight w:val="0"/>
      <w:marTop w:val="0"/>
      <w:marBottom w:val="0"/>
      <w:divBdr>
        <w:top w:val="none" w:sz="0" w:space="0" w:color="auto"/>
        <w:left w:val="none" w:sz="0" w:space="0" w:color="auto"/>
        <w:bottom w:val="none" w:sz="0" w:space="0" w:color="auto"/>
        <w:right w:val="none" w:sz="0" w:space="0" w:color="auto"/>
      </w:divBdr>
    </w:div>
    <w:div w:id="2038238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C7C2FD-2B02-4669-A4FE-FD97EB3F1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354</TotalTime>
  <Pages>1</Pages>
  <Words>2310</Words>
  <Characters>13169</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UBND TỈNH TÂY NINH           CỘNG HÒA XÃ HỘI CHỦ NGHĨA VIỆT NAM</vt:lpstr>
    </vt:vector>
  </TitlesOfParts>
  <Company>Nga 3 Mit Mot Tay Ninh</Company>
  <LinksUpToDate>false</LinksUpToDate>
  <CharactersWithSpaces>15449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TÂY NINH           CỘNG HÒA XÃ HỘI CHỦ NGHĨA VIỆT NAM</dc:title>
  <dc:subject/>
  <dc:creator>luunhan</dc:creator>
  <cp:keywords/>
  <cp:lastModifiedBy>Windows User</cp:lastModifiedBy>
  <cp:revision>51</cp:revision>
  <cp:lastPrinted>2022-05-17T02:20:00Z</cp:lastPrinted>
  <dcterms:created xsi:type="dcterms:W3CDTF">2022-02-16T03:01:00Z</dcterms:created>
  <dcterms:modified xsi:type="dcterms:W3CDTF">2022-05-17T02:31:00Z</dcterms:modified>
</cp:coreProperties>
</file>